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after="280" w:lineRule="auto"/>
        <w:jc w:val="center"/>
        <w:rPr>
          <w:b w:val="1"/>
          <w:sz w:val="56"/>
          <w:szCs w:val="56"/>
        </w:rPr>
      </w:pPr>
      <w:r w:rsidDel="00000000" w:rsidR="00000000" w:rsidRPr="00000000">
        <w:rPr>
          <w:b w:val="1"/>
          <w:sz w:val="56"/>
          <w:szCs w:val="56"/>
          <w:rtl w:val="0"/>
        </w:rPr>
        <w:t xml:space="preserve">Samenwerkingsovereenkomst</w:t>
      </w:r>
    </w:p>
    <w:p w:rsidR="00000000" w:rsidDel="00000000" w:rsidP="00000000" w:rsidRDefault="00000000" w:rsidRPr="00000000" w14:paraId="00000003">
      <w:pPr>
        <w:spacing w:after="280" w:before="280" w:lineRule="auto"/>
        <w:jc w:val="center"/>
        <w:rPr>
          <w:b w:val="1"/>
          <w:color w:val="ffffff"/>
          <w:sz w:val="56"/>
          <w:szCs w:val="56"/>
        </w:rPr>
      </w:pPr>
      <w:r w:rsidDel="00000000" w:rsidR="00000000" w:rsidRPr="00000000">
        <w:rPr>
          <w:rtl w:val="0"/>
        </w:rPr>
      </w:r>
    </w:p>
    <w:p w:rsidR="00000000" w:rsidDel="00000000" w:rsidP="00000000" w:rsidRDefault="00000000" w:rsidRPr="00000000" w14:paraId="00000004">
      <w:pPr>
        <w:pStyle w:val="Heading1"/>
        <w:numPr>
          <w:ilvl w:val="0"/>
          <w:numId w:val="1"/>
        </w:numPr>
        <w:ind w:left="720" w:hanging="360"/>
        <w:rPr/>
      </w:pPr>
      <w:r w:rsidDel="00000000" w:rsidR="00000000" w:rsidRPr="00000000">
        <w:rPr>
          <w:rtl w:val="0"/>
        </w:rPr>
        <w:t xml:space="preserve">Partijen</w:t>
      </w:r>
    </w:p>
    <w:p w:rsidR="00000000" w:rsidDel="00000000" w:rsidP="00000000" w:rsidRDefault="00000000" w:rsidRPr="00000000" w14:paraId="00000005">
      <w:pPr>
        <w:rPr/>
      </w:pPr>
      <w:r w:rsidDel="00000000" w:rsidR="00000000" w:rsidRPr="00000000">
        <w:rPr>
          <w:rtl w:val="0"/>
        </w:rPr>
        <w:t xml:space="preserve">Deze samenwerkingsovereenkomst wordt gesloten tussen:</w:t>
      </w:r>
    </w:p>
    <w:p w:rsidR="00000000" w:rsidDel="00000000" w:rsidP="00000000" w:rsidRDefault="00000000" w:rsidRPr="00000000" w14:paraId="00000006">
      <w:pPr>
        <w:ind w:left="720" w:firstLine="0"/>
        <w:rPr/>
      </w:pPr>
      <w:r w:rsidDel="00000000" w:rsidR="00000000" w:rsidRPr="00000000">
        <w:rPr>
          <w:b w:val="1"/>
          <w:rtl w:val="0"/>
        </w:rPr>
        <w:t xml:space="preserve">Volt Nederland – Afdeling Gelderland, Community Wageningen</w:t>
      </w:r>
      <w:r w:rsidDel="00000000" w:rsidR="00000000" w:rsidRPr="00000000">
        <w:rPr>
          <w:rtl w:val="0"/>
        </w:rPr>
        <w:t xml:space="preserve"> </w:t>
      </w:r>
      <w:r w:rsidDel="00000000" w:rsidR="00000000" w:rsidRPr="00000000">
        <w:rPr>
          <w:rtl w:val="0"/>
        </w:rPr>
        <w:t xml:space="preserve">(hierna: </w:t>
      </w:r>
      <w:r w:rsidDel="00000000" w:rsidR="00000000" w:rsidRPr="00000000">
        <w:rPr>
          <w:i w:val="1"/>
          <w:rtl w:val="0"/>
        </w:rPr>
        <w:t xml:space="preserve">Volt</w:t>
      </w:r>
      <w:r w:rsidDel="00000000" w:rsidR="00000000" w:rsidRPr="00000000">
        <w:rPr>
          <w:rtl w:val="0"/>
        </w:rPr>
        <w:t xml:space="preserve">)</w:t>
      </w:r>
    </w:p>
    <w:p w:rsidR="00000000" w:rsidDel="00000000" w:rsidP="00000000" w:rsidRDefault="00000000" w:rsidRPr="00000000" w14:paraId="00000007">
      <w:pPr>
        <w:ind w:left="720" w:firstLine="0"/>
        <w:rPr/>
      </w:pPr>
      <w:r w:rsidDel="00000000" w:rsidR="00000000" w:rsidRPr="00000000">
        <w:rPr>
          <w:rtl w:val="0"/>
        </w:rPr>
        <w:t xml:space="preserve">en</w:t>
      </w:r>
    </w:p>
    <w:p w:rsidR="00000000" w:rsidDel="00000000" w:rsidP="00000000" w:rsidRDefault="00000000" w:rsidRPr="00000000" w14:paraId="00000008">
      <w:pPr>
        <w:ind w:left="720" w:firstLine="0"/>
        <w:rPr/>
      </w:pPr>
      <w:r w:rsidDel="00000000" w:rsidR="00000000" w:rsidRPr="00000000">
        <w:rPr>
          <w:b w:val="1"/>
          <w:rtl w:val="0"/>
        </w:rPr>
        <w:t xml:space="preserve">Connect Wageningen</w:t>
      </w:r>
      <w:r w:rsidDel="00000000" w:rsidR="00000000" w:rsidRPr="00000000">
        <w:rPr>
          <w:rtl w:val="0"/>
        </w:rPr>
        <w:t xml:space="preserve"> (hierna: </w:t>
      </w:r>
      <w:r w:rsidDel="00000000" w:rsidR="00000000" w:rsidRPr="00000000">
        <w:rPr>
          <w:i w:val="1"/>
          <w:rtl w:val="0"/>
        </w:rPr>
        <w:t xml:space="preserve">Connect</w:t>
      </w:r>
      <w:r w:rsidDel="00000000" w:rsidR="00000000" w:rsidRPr="00000000">
        <w:rPr>
          <w:rtl w:val="0"/>
        </w:rPr>
        <w:t xml:space="preserve">)</w:t>
      </w:r>
    </w:p>
    <w:p w:rsidR="00000000" w:rsidDel="00000000" w:rsidP="00000000" w:rsidRDefault="00000000" w:rsidRPr="00000000" w14:paraId="00000009">
      <w:pPr>
        <w:ind w:firstLine="720"/>
        <w:rPr/>
      </w:pPr>
      <w:r w:rsidDel="00000000" w:rsidR="00000000" w:rsidRPr="00000000">
        <w:rPr>
          <w:rtl w:val="0"/>
        </w:rPr>
        <w:t xml:space="preserve">Gezamenlijk aangeduid als: </w:t>
      </w:r>
      <w:r w:rsidDel="00000000" w:rsidR="00000000" w:rsidRPr="00000000">
        <w:rPr>
          <w:i w:val="1"/>
          <w:rtl w:val="0"/>
        </w:rPr>
        <w:t xml:space="preserve">de partijen</w:t>
      </w:r>
      <w:r w:rsidDel="00000000" w:rsidR="00000000" w:rsidRPr="00000000">
        <w:rPr>
          <w:rtl w:val="0"/>
        </w:rPr>
        <w:t xml:space="preserve">.</w:t>
      </w:r>
    </w:p>
    <w:p w:rsidR="00000000" w:rsidDel="00000000" w:rsidP="00000000" w:rsidRDefault="00000000" w:rsidRPr="00000000" w14:paraId="0000000A">
      <w:pPr>
        <w:pStyle w:val="Heading1"/>
        <w:numPr>
          <w:ilvl w:val="0"/>
          <w:numId w:val="1"/>
        </w:numPr>
        <w:ind w:left="720" w:hanging="360"/>
        <w:rPr/>
      </w:pPr>
      <w:r w:rsidDel="00000000" w:rsidR="00000000" w:rsidRPr="00000000">
        <w:rPr>
          <w:rtl w:val="0"/>
        </w:rPr>
        <w:t xml:space="preserve">Doel van de samenwerking</w:t>
      </w:r>
    </w:p>
    <w:p w:rsidR="00000000" w:rsidDel="00000000" w:rsidP="00000000" w:rsidRDefault="00000000" w:rsidRPr="00000000" w14:paraId="0000000B">
      <w:pPr>
        <w:spacing w:after="280" w:before="280" w:lineRule="auto"/>
        <w:rPr/>
      </w:pPr>
      <w:r w:rsidDel="00000000" w:rsidR="00000000" w:rsidRPr="00000000">
        <w:rPr>
          <w:rtl w:val="0"/>
        </w:rPr>
        <w:t xml:space="preserve">2.1.</w:t>
        <w:tab/>
        <w:t xml:space="preserve">Het doel van de samenwerking is:</w:t>
      </w:r>
    </w:p>
    <w:p w:rsidR="00000000" w:rsidDel="00000000" w:rsidP="00000000" w:rsidRDefault="00000000" w:rsidRPr="00000000" w14:paraId="0000000C">
      <w:pPr>
        <w:numPr>
          <w:ilvl w:val="0"/>
          <w:numId w:val="2"/>
        </w:numPr>
        <w:spacing w:after="0" w:before="280" w:lineRule="auto"/>
        <w:ind w:left="720" w:hanging="360"/>
        <w:rPr/>
      </w:pPr>
      <w:r w:rsidDel="00000000" w:rsidR="00000000" w:rsidRPr="00000000">
        <w:rPr>
          <w:rtl w:val="0"/>
        </w:rPr>
        <w:t xml:space="preserve">Het realiseren van progressieve beleidsinvloed in de gemeente Wageningen;</w:t>
      </w:r>
    </w:p>
    <w:p w:rsidR="00000000" w:rsidDel="00000000" w:rsidP="00000000" w:rsidRDefault="00000000" w:rsidRPr="00000000" w14:paraId="0000000D">
      <w:pPr>
        <w:numPr>
          <w:ilvl w:val="0"/>
          <w:numId w:val="2"/>
        </w:numPr>
        <w:spacing w:after="0" w:before="0" w:lineRule="auto"/>
        <w:ind w:left="720" w:hanging="360"/>
        <w:rPr/>
      </w:pPr>
      <w:r w:rsidDel="00000000" w:rsidR="00000000" w:rsidRPr="00000000">
        <w:rPr>
          <w:rtl w:val="0"/>
        </w:rPr>
        <w:t xml:space="preserve">Het vergroten van electorale slagkracht tijdens de gemeenteraadsverkiezingen van 2026;</w:t>
      </w:r>
    </w:p>
    <w:p w:rsidR="00000000" w:rsidDel="00000000" w:rsidP="00000000" w:rsidRDefault="00000000" w:rsidRPr="00000000" w14:paraId="0000000E">
      <w:pPr>
        <w:numPr>
          <w:ilvl w:val="0"/>
          <w:numId w:val="2"/>
        </w:numPr>
        <w:spacing w:after="280" w:before="0" w:lineRule="auto"/>
        <w:ind w:left="720" w:hanging="360"/>
        <w:rPr/>
      </w:pPr>
      <w:r w:rsidDel="00000000" w:rsidR="00000000" w:rsidRPr="00000000">
        <w:rPr>
          <w:rtl w:val="0"/>
        </w:rPr>
        <w:t xml:space="preserve">Het bevorderen van burgerparticipatie, duurzaamheid, inclusie en democratische vernieuwing.</w:t>
      </w:r>
    </w:p>
    <w:p w:rsidR="00000000" w:rsidDel="00000000" w:rsidP="00000000" w:rsidRDefault="00000000" w:rsidRPr="00000000" w14:paraId="0000000F">
      <w:pPr>
        <w:spacing w:after="280" w:before="280" w:lineRule="auto"/>
        <w:ind w:left="709" w:hanging="709"/>
        <w:rPr/>
      </w:pPr>
      <w:r w:rsidDel="00000000" w:rsidR="00000000" w:rsidRPr="00000000">
        <w:rPr>
          <w:rtl w:val="0"/>
        </w:rPr>
        <w:t xml:space="preserve">2.2.</w:t>
        <w:tab/>
        <w:t xml:space="preserve">De samenwerking draagt bij aan de missie van Volt Nederland en sluit inhoudelijk aan op gezamenlijke standpunten ten aanzien van o.a. klimaat, onderwijs, digitalisering, woningmarkt en democratische vernieuwing.</w:t>
      </w:r>
    </w:p>
    <w:p w:rsidR="00000000" w:rsidDel="00000000" w:rsidP="00000000" w:rsidRDefault="00000000" w:rsidRPr="00000000" w14:paraId="00000010">
      <w:pPr>
        <w:spacing w:after="280" w:before="280" w:lineRule="auto"/>
        <w:ind w:left="709" w:hanging="709"/>
        <w:rPr/>
      </w:pPr>
      <w:r w:rsidDel="00000000" w:rsidR="00000000" w:rsidRPr="00000000">
        <w:rPr>
          <w:rtl w:val="0"/>
        </w:rPr>
        <w:t xml:space="preserve">2.3 </w:t>
        <w:tab/>
        <w:t xml:space="preserve">De samenwerking draagt bij aan de missie van Connect Wageningen en sluit inhoudelijk aan op gezamenlijke standpunten ten aanzien van o.a. betrekken van jongeren en studenten in de politiek, integratie, zorg en mobiliteit.</w:t>
      </w:r>
    </w:p>
    <w:p w:rsidR="00000000" w:rsidDel="00000000" w:rsidP="00000000" w:rsidRDefault="00000000" w:rsidRPr="00000000" w14:paraId="00000011">
      <w:pPr>
        <w:spacing w:after="280" w:before="280" w:lineRule="auto"/>
        <w:ind w:left="709" w:hanging="709"/>
        <w:rPr/>
      </w:pPr>
      <w:r w:rsidDel="00000000" w:rsidR="00000000" w:rsidRPr="00000000">
        <w:rPr>
          <w:rtl w:val="0"/>
        </w:rPr>
        <w:t xml:space="preserve">2.4.</w:t>
        <w:tab/>
        <w:t xml:space="preserve">Er is een gezamenlijke</w:t>
      </w:r>
      <w:hyperlink r:id="rId7">
        <w:r w:rsidDel="00000000" w:rsidR="00000000" w:rsidRPr="00000000">
          <w:rPr>
            <w:color w:val="1155cc"/>
            <w:u w:val="single"/>
            <w:rtl w:val="0"/>
          </w:rPr>
          <w:t xml:space="preserve"> missie &amp; </w:t>
        </w:r>
      </w:hyperlink>
      <w:hyperlink r:id="rId8">
        <w:r w:rsidDel="00000000" w:rsidR="00000000" w:rsidRPr="00000000">
          <w:rPr>
            <w:color w:val="1155cc"/>
            <w:u w:val="single"/>
            <w:rtl w:val="0"/>
          </w:rPr>
          <w:t xml:space="preserve">visie</w:t>
        </w:r>
      </w:hyperlink>
      <w:r w:rsidDel="00000000" w:rsidR="00000000" w:rsidRPr="00000000">
        <w:rPr>
          <w:rtl w:val="0"/>
        </w:rPr>
        <w:t xml:space="preserve"> </w:t>
      </w:r>
      <w:r w:rsidDel="00000000" w:rsidR="00000000" w:rsidRPr="00000000">
        <w:rPr>
          <w:rtl w:val="0"/>
        </w:rPr>
        <w:t xml:space="preserve">die als basis dient voor de politieke lijn van de samenwerking.</w:t>
      </w:r>
    </w:p>
    <w:p w:rsidR="00000000" w:rsidDel="00000000" w:rsidP="00000000" w:rsidRDefault="00000000" w:rsidRPr="00000000" w14:paraId="00000012">
      <w:pPr>
        <w:spacing w:after="280" w:before="280" w:lineRule="auto"/>
        <w:ind w:left="709"/>
        <w:rPr/>
      </w:pPr>
      <w:r w:rsidDel="00000000" w:rsidR="00000000" w:rsidRPr="00000000">
        <w:rPr>
          <w:rtl w:val="0"/>
        </w:rPr>
        <w:t xml:space="preserve">2.5</w:t>
        <w:tab/>
        <w:t xml:space="preserve">Besluiten worden op basis van gelijkwaardigheid genomen, waarbij beide partijen hun identiteit behouden.</w:t>
      </w:r>
    </w:p>
    <w:p w:rsidR="00000000" w:rsidDel="00000000" w:rsidP="00000000" w:rsidRDefault="00000000" w:rsidRPr="00000000" w14:paraId="00000013">
      <w:pPr>
        <w:pStyle w:val="Heading1"/>
        <w:numPr>
          <w:ilvl w:val="0"/>
          <w:numId w:val="1"/>
        </w:numPr>
        <w:ind w:left="720" w:hanging="360"/>
        <w:rPr/>
      </w:pPr>
      <w:r w:rsidDel="00000000" w:rsidR="00000000" w:rsidRPr="00000000">
        <w:rPr>
          <w:rtl w:val="0"/>
        </w:rPr>
        <w:t xml:space="preserve">Gelijkwaardigheid en borging kernwaarden Volt</w:t>
      </w:r>
    </w:p>
    <w:p w:rsidR="00000000" w:rsidDel="00000000" w:rsidP="00000000" w:rsidRDefault="00000000" w:rsidRPr="00000000" w14:paraId="00000014">
      <w:pPr>
        <w:spacing w:after="280" w:before="280" w:lineRule="auto"/>
        <w:ind w:left="709" w:hanging="709"/>
        <w:rPr/>
      </w:pPr>
      <w:r w:rsidDel="00000000" w:rsidR="00000000" w:rsidRPr="00000000">
        <w:rPr>
          <w:rtl w:val="0"/>
        </w:rPr>
        <w:t xml:space="preserve">3.1.</w:t>
        <w:tab/>
        <w:t xml:space="preserve">De kernwaarden van Volt (transparantie, evidence-based beleid, pan-Europese samenwerking en progressieve politiek) worden expliciet verankerd in deze samenwerking.</w:t>
      </w:r>
    </w:p>
    <w:p w:rsidR="00000000" w:rsidDel="00000000" w:rsidP="00000000" w:rsidRDefault="00000000" w:rsidRPr="00000000" w14:paraId="00000015">
      <w:pPr>
        <w:spacing w:after="280" w:before="280" w:lineRule="auto"/>
        <w:ind w:left="709" w:hanging="709"/>
        <w:rPr/>
      </w:pPr>
      <w:r w:rsidDel="00000000" w:rsidR="00000000" w:rsidRPr="00000000">
        <w:rPr>
          <w:rtl w:val="0"/>
        </w:rPr>
        <w:t xml:space="preserve">3.2.</w:t>
        <w:tab/>
        <w:t xml:space="preserve">Volt behoudt een herkenbare inhoudelijke en visuele identiteit binnen deze samenwerking, zowel in campagne-uitingen als op het stembiljet.</w:t>
      </w:r>
    </w:p>
    <w:p w:rsidR="00000000" w:rsidDel="00000000" w:rsidP="00000000" w:rsidRDefault="00000000" w:rsidRPr="00000000" w14:paraId="00000016">
      <w:pPr>
        <w:pStyle w:val="Heading1"/>
        <w:numPr>
          <w:ilvl w:val="0"/>
          <w:numId w:val="1"/>
        </w:numPr>
        <w:ind w:left="720" w:hanging="360"/>
        <w:rPr>
          <w:b w:val="1"/>
          <w:color w:val="7030a0"/>
          <w:sz w:val="32"/>
          <w:szCs w:val="32"/>
        </w:rPr>
      </w:pPr>
      <w:bookmarkStart w:colFirst="0" w:colLast="0" w:name="_heading=h.hps5yui0z35j" w:id="0"/>
      <w:bookmarkEnd w:id="0"/>
      <w:r w:rsidDel="00000000" w:rsidR="00000000" w:rsidRPr="00000000">
        <w:rPr>
          <w:rtl w:val="0"/>
        </w:rPr>
        <w:t xml:space="preserve">Gelijkwaardigheid en borging kernwaarden Connect</w:t>
      </w:r>
    </w:p>
    <w:p w:rsidR="00000000" w:rsidDel="00000000" w:rsidP="00000000" w:rsidRDefault="00000000" w:rsidRPr="00000000" w14:paraId="00000017">
      <w:pPr>
        <w:spacing w:after="280" w:before="280" w:lineRule="auto"/>
        <w:ind w:left="709"/>
        <w:rPr/>
      </w:pPr>
      <w:r w:rsidDel="00000000" w:rsidR="00000000" w:rsidRPr="00000000">
        <w:rPr>
          <w:rtl w:val="0"/>
        </w:rPr>
        <w:t xml:space="preserve">4.1.</w:t>
        <w:tab/>
        <w:t xml:space="preserve">De kernwaarden van </w:t>
      </w:r>
      <w:r w:rsidDel="00000000" w:rsidR="00000000" w:rsidRPr="00000000">
        <w:rPr>
          <w:rtl w:val="0"/>
        </w:rPr>
        <w:t xml:space="preserve">Connect</w:t>
      </w:r>
      <w:r w:rsidDel="00000000" w:rsidR="00000000" w:rsidRPr="00000000">
        <w:rPr>
          <w:rtl w:val="0"/>
        </w:rPr>
        <w:t xml:space="preserve"> (verbinden, laagdrempelige politiek, frisse blik en gezellig) worden expliciet verankerd in deze samenwerking.</w:t>
      </w:r>
    </w:p>
    <w:p w:rsidR="00000000" w:rsidDel="00000000" w:rsidP="00000000" w:rsidRDefault="00000000" w:rsidRPr="00000000" w14:paraId="00000018">
      <w:pPr>
        <w:spacing w:after="280" w:before="280" w:lineRule="auto"/>
        <w:ind w:left="709"/>
        <w:rPr/>
      </w:pPr>
      <w:r w:rsidDel="00000000" w:rsidR="00000000" w:rsidRPr="00000000">
        <w:rPr>
          <w:rtl w:val="0"/>
        </w:rPr>
        <w:t xml:space="preserve">4.2.</w:t>
        <w:tab/>
        <w:t xml:space="preserve">Connect behoudt een herkenbare inhoudelijke en visuele identiteit binnen deze samenwerking, zowel in campagne-uitingen als op het stembiljet.</w:t>
      </w:r>
    </w:p>
    <w:p w:rsidR="00000000" w:rsidDel="00000000" w:rsidP="00000000" w:rsidRDefault="00000000" w:rsidRPr="00000000" w14:paraId="00000019">
      <w:pPr>
        <w:pStyle w:val="Heading1"/>
        <w:numPr>
          <w:ilvl w:val="0"/>
          <w:numId w:val="1"/>
        </w:numPr>
        <w:ind w:left="720" w:hanging="360"/>
        <w:rPr/>
      </w:pPr>
      <w:r w:rsidDel="00000000" w:rsidR="00000000" w:rsidRPr="00000000">
        <w:rPr>
          <w:rtl w:val="0"/>
        </w:rPr>
        <w:t xml:space="preserve">Electorale presentatie</w:t>
      </w:r>
    </w:p>
    <w:p w:rsidR="00000000" w:rsidDel="00000000" w:rsidP="00000000" w:rsidRDefault="00000000" w:rsidRPr="00000000" w14:paraId="0000001A">
      <w:pPr>
        <w:rPr/>
      </w:pPr>
      <w:r w:rsidDel="00000000" w:rsidR="00000000" w:rsidRPr="00000000">
        <w:rPr>
          <w:rtl w:val="0"/>
        </w:rPr>
        <w:t xml:space="preserve">5.1.</w:t>
        <w:tab/>
        <w:t xml:space="preserve">De naam waarmee de samenwerking aangeduid wordt is ‘Connect-Volt Wageningen’.</w:t>
      </w:r>
    </w:p>
    <w:p w:rsidR="00000000" w:rsidDel="00000000" w:rsidP="00000000" w:rsidRDefault="00000000" w:rsidRPr="00000000" w14:paraId="0000001B">
      <w:pPr>
        <w:rPr/>
      </w:pPr>
      <w:r w:rsidDel="00000000" w:rsidR="00000000" w:rsidRPr="00000000">
        <w:rPr>
          <w:rtl w:val="0"/>
        </w:rPr>
        <w:t xml:space="preserve">5.2.</w:t>
        <w:tab/>
      </w:r>
      <w:r w:rsidDel="00000000" w:rsidR="00000000" w:rsidRPr="00000000">
        <w:rPr>
          <w:rtl w:val="0"/>
        </w:rPr>
        <w:t xml:space="preserve">Er wordt gewerkt met een gezamenlijke kandidatenlijst</w:t>
      </w: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tab/>
        <w:t xml:space="preserve">5.2.1</w:t>
        <w:tab/>
        <w:t xml:space="preserve">Op de website van de </w:t>
      </w:r>
      <w:r w:rsidDel="00000000" w:rsidR="00000000" w:rsidRPr="00000000">
        <w:rPr>
          <w:rtl w:val="0"/>
        </w:rPr>
        <w:t xml:space="preserve">fractie </w:t>
      </w:r>
      <w:r w:rsidDel="00000000" w:rsidR="00000000" w:rsidRPr="00000000">
        <w:rPr>
          <w:rtl w:val="0"/>
        </w:rPr>
        <w:t xml:space="preserve">wordt benoemd wie namens welke partij in de gezamenlijke fractie zit. Ook bij de presentatie van de kandidatenlijst zal er, waar mogelijk, kenbaar worden gemaakt wie namens welke partij op de lijst staat.</w:t>
      </w:r>
    </w:p>
    <w:p w:rsidR="00000000" w:rsidDel="00000000" w:rsidP="00000000" w:rsidRDefault="00000000" w:rsidRPr="00000000" w14:paraId="0000001D">
      <w:pPr>
        <w:spacing w:after="280" w:before="280" w:lineRule="auto"/>
        <w:ind w:left="709" w:hanging="709"/>
        <w:rPr/>
      </w:pPr>
      <w:r w:rsidDel="00000000" w:rsidR="00000000" w:rsidRPr="00000000">
        <w:rPr>
          <w:rtl w:val="0"/>
        </w:rPr>
        <w:t xml:space="preserve">5.3.</w:t>
        <w:tab/>
        <w:t xml:space="preserve">Er zal gezamenlijke branding worden gemaakt zodat we met onze eigen identiteit zichtbaar kunnen zijn. Deze branding zorgt voor behoud van de profilering van de partijen. Onderdeel hiervan is o.a.</w:t>
      </w:r>
    </w:p>
    <w:p w:rsidR="00000000" w:rsidDel="00000000" w:rsidP="00000000" w:rsidRDefault="00000000" w:rsidRPr="00000000" w14:paraId="0000001E">
      <w:pPr>
        <w:spacing w:after="280" w:before="280" w:lineRule="auto"/>
        <w:ind w:left="709" w:hanging="709"/>
        <w:rPr/>
      </w:pPr>
      <w:r w:rsidDel="00000000" w:rsidR="00000000" w:rsidRPr="00000000">
        <w:rPr>
          <w:rtl w:val="0"/>
        </w:rPr>
        <w:tab/>
        <w:t xml:space="preserve">5.4.1. een eigen website (</w:t>
      </w:r>
      <w:hyperlink r:id="rId9">
        <w:r w:rsidDel="00000000" w:rsidR="00000000" w:rsidRPr="00000000">
          <w:rPr>
            <w:color w:val="1155cc"/>
            <w:u w:val="single"/>
            <w:rtl w:val="0"/>
          </w:rPr>
          <w:t xml:space="preserve">connect-voltwageningen.nl</w:t>
        </w:r>
      </w:hyperlink>
      <w:r w:rsidDel="00000000" w:rsidR="00000000" w:rsidRPr="00000000">
        <w:rPr>
          <w:rtl w:val="0"/>
        </w:rPr>
        <w:t xml:space="preserve">) ;</w:t>
        <w:br w:type="textWrapping"/>
        <w:t xml:space="preserve">5.4.2. een eigen logo;</w:t>
        <w:br w:type="textWrapping"/>
        <w:t xml:space="preserve">5.4.3. een eigen kleurenstijl;</w:t>
        <w:br w:type="textWrapping"/>
      </w:r>
      <w:r w:rsidDel="00000000" w:rsidR="00000000" w:rsidRPr="00000000">
        <w:rPr>
          <w:rtl w:val="0"/>
        </w:rPr>
        <w:t xml:space="preserve">5.4.4. eigen social media kanalen;</w:t>
      </w:r>
      <w:r w:rsidDel="00000000" w:rsidR="00000000" w:rsidRPr="00000000">
        <w:rPr>
          <w:rtl w:val="0"/>
        </w:rPr>
        <w:br w:type="textWrapping"/>
        <w:t xml:space="preserve">5.4.5. eigen merch en campagnematerialen.</w:t>
      </w:r>
    </w:p>
    <w:p w:rsidR="00000000" w:rsidDel="00000000" w:rsidP="00000000" w:rsidRDefault="00000000" w:rsidRPr="00000000" w14:paraId="0000001F">
      <w:pPr>
        <w:pStyle w:val="Heading1"/>
        <w:numPr>
          <w:ilvl w:val="0"/>
          <w:numId w:val="1"/>
        </w:numPr>
        <w:ind w:left="720" w:hanging="360"/>
        <w:rPr/>
      </w:pPr>
      <w:r w:rsidDel="00000000" w:rsidR="00000000" w:rsidRPr="00000000">
        <w:rPr>
          <w:rtl w:val="0"/>
        </w:rPr>
        <w:t xml:space="preserve">Samenwerkingsvorm</w:t>
      </w:r>
      <w:r w:rsidDel="00000000" w:rsidR="00000000" w:rsidRPr="00000000">
        <w:rPr>
          <w:rtl w:val="0"/>
        </w:rPr>
        <w:t xml:space="preserve"> en juridische structuur</w:t>
      </w:r>
    </w:p>
    <w:p w:rsidR="00000000" w:rsidDel="00000000" w:rsidP="00000000" w:rsidRDefault="00000000" w:rsidRPr="00000000" w14:paraId="00000020">
      <w:pPr>
        <w:spacing w:after="280" w:before="280" w:lineRule="auto"/>
        <w:ind w:left="709" w:hanging="709"/>
        <w:rPr/>
      </w:pPr>
      <w:r w:rsidDel="00000000" w:rsidR="00000000" w:rsidRPr="00000000">
        <w:rPr>
          <w:rtl w:val="0"/>
        </w:rPr>
        <w:t xml:space="preserve">6.1.</w:t>
        <w:tab/>
        <w:t xml:space="preserve">De samenwerking krijgt de vorm van een gezamenlijke kieslijst, via een samenvoeging van aanduidingen.</w:t>
      </w:r>
    </w:p>
    <w:p w:rsidR="00000000" w:rsidDel="00000000" w:rsidP="00000000" w:rsidRDefault="00000000" w:rsidRPr="00000000" w14:paraId="00000021">
      <w:pPr>
        <w:spacing w:after="280" w:before="280" w:lineRule="auto"/>
        <w:ind w:left="709" w:hanging="709"/>
        <w:rPr/>
      </w:pPr>
      <w:r w:rsidDel="00000000" w:rsidR="00000000" w:rsidRPr="00000000">
        <w:rPr>
          <w:rtl w:val="0"/>
        </w:rPr>
        <w:t xml:space="preserve">6.2.</w:t>
        <w:tab/>
        <w:t xml:space="preserve">Na de verkiezingen, en bij het behalen van zetels, gaan we verder als één fractie met één gezamenlijke agenda.</w:t>
      </w:r>
    </w:p>
    <w:p w:rsidR="00000000" w:rsidDel="00000000" w:rsidP="00000000" w:rsidRDefault="00000000" w:rsidRPr="00000000" w14:paraId="00000022">
      <w:pPr>
        <w:spacing w:after="280" w:before="280" w:lineRule="auto"/>
        <w:ind w:left="709" w:hanging="709"/>
        <w:rPr/>
      </w:pPr>
      <w:r w:rsidDel="00000000" w:rsidR="00000000" w:rsidRPr="00000000">
        <w:rPr>
          <w:rtl w:val="0"/>
        </w:rPr>
        <w:t xml:space="preserve">6.3.</w:t>
        <w:tab/>
        <w:t xml:space="preserve">De juridische entiteiten van beide partijen blijven behouden. Er wordt geen nieuwe partij opgericht.</w:t>
      </w:r>
    </w:p>
    <w:p w:rsidR="00000000" w:rsidDel="00000000" w:rsidP="00000000" w:rsidRDefault="00000000" w:rsidRPr="00000000" w14:paraId="00000023">
      <w:pPr>
        <w:spacing w:after="280" w:before="280" w:lineRule="auto"/>
        <w:ind w:left="709" w:hanging="709"/>
        <w:rPr/>
      </w:pPr>
      <w:r w:rsidDel="00000000" w:rsidR="00000000" w:rsidRPr="00000000">
        <w:rPr>
          <w:rtl w:val="0"/>
        </w:rPr>
        <w:t xml:space="preserve">6.4.</w:t>
        <w:tab/>
        <w:t xml:space="preserve">Er zal een stichting opgezet worden die als basis dient voor de gezamenlijke fractie. De verantwoordelijkheden omtrent de samenwerking komen bij het </w:t>
      </w:r>
      <w:r w:rsidDel="00000000" w:rsidR="00000000" w:rsidRPr="00000000">
        <w:rPr>
          <w:rtl w:val="0"/>
        </w:rPr>
        <w:t xml:space="preserve">bestuur </w:t>
      </w:r>
      <w:r w:rsidDel="00000000" w:rsidR="00000000" w:rsidRPr="00000000">
        <w:rPr>
          <w:rtl w:val="0"/>
        </w:rPr>
        <w:t xml:space="preserve">van de stichting te liggen.</w:t>
      </w:r>
    </w:p>
    <w:p w:rsidR="00000000" w:rsidDel="00000000" w:rsidP="00000000" w:rsidRDefault="00000000" w:rsidRPr="00000000" w14:paraId="00000024">
      <w:pPr>
        <w:spacing w:after="280" w:before="280" w:lineRule="auto"/>
        <w:ind w:left="709" w:hanging="709"/>
        <w:rPr/>
      </w:pPr>
      <w:r w:rsidDel="00000000" w:rsidR="00000000" w:rsidRPr="00000000">
        <w:rPr>
          <w:rtl w:val="0"/>
        </w:rPr>
        <w:t xml:space="preserve">6.5.</w:t>
        <w:tab/>
        <w:t xml:space="preserve">Het bestuur van de stichting zoals beschreven in 6.4. zal bestaan uit de fractievoorzitter, een vertegenwoordiger van Volt, en een vertegenwoordiger van Connect.</w:t>
      </w:r>
    </w:p>
    <w:p w:rsidR="00000000" w:rsidDel="00000000" w:rsidP="00000000" w:rsidRDefault="00000000" w:rsidRPr="00000000" w14:paraId="00000025">
      <w:pPr>
        <w:spacing w:after="280" w:before="280" w:lineRule="auto"/>
        <w:ind w:left="709" w:hanging="709"/>
        <w:rPr/>
      </w:pPr>
      <w:r w:rsidDel="00000000" w:rsidR="00000000" w:rsidRPr="00000000">
        <w:rPr>
          <w:rtl w:val="0"/>
        </w:rPr>
        <w:t xml:space="preserve">6.6.</w:t>
        <w:tab/>
        <w:t xml:space="preserve">Het is aan de fractie om te beslissen over fractiediscipline voor onderwerpen die niet in het beleid en verkiezingsprogramma zijn beschreven.</w:t>
      </w:r>
    </w:p>
    <w:p w:rsidR="00000000" w:rsidDel="00000000" w:rsidP="00000000" w:rsidRDefault="00000000" w:rsidRPr="00000000" w14:paraId="00000026">
      <w:pPr>
        <w:pStyle w:val="Heading1"/>
        <w:numPr>
          <w:ilvl w:val="0"/>
          <w:numId w:val="1"/>
        </w:numPr>
        <w:ind w:left="720" w:hanging="360"/>
        <w:rPr/>
      </w:pPr>
      <w:r w:rsidDel="00000000" w:rsidR="00000000" w:rsidRPr="00000000">
        <w:rPr>
          <w:rtl w:val="0"/>
        </w:rPr>
        <w:t xml:space="preserve">Kandidatenlijst en integriteit</w:t>
      </w:r>
    </w:p>
    <w:p w:rsidR="00000000" w:rsidDel="00000000" w:rsidP="00000000" w:rsidRDefault="00000000" w:rsidRPr="00000000" w14:paraId="00000027">
      <w:pPr>
        <w:spacing w:after="280" w:before="280" w:lineRule="auto"/>
        <w:ind w:left="709" w:hanging="709"/>
        <w:rPr/>
      </w:pPr>
      <w:r w:rsidDel="00000000" w:rsidR="00000000" w:rsidRPr="00000000">
        <w:rPr>
          <w:rtl w:val="0"/>
        </w:rPr>
        <w:t xml:space="preserve">7.1.</w:t>
        <w:tab/>
        <w:t xml:space="preserve">De vacatures voor de gezamenlijke lijst worden begin september </w:t>
      </w:r>
      <w:r w:rsidDel="00000000" w:rsidR="00000000" w:rsidRPr="00000000">
        <w:rPr>
          <w:rtl w:val="0"/>
        </w:rPr>
        <w:t xml:space="preserve">gepubliceerd</w:t>
      </w:r>
      <w:r w:rsidDel="00000000" w:rsidR="00000000" w:rsidRPr="00000000">
        <w:rPr>
          <w:rtl w:val="0"/>
        </w:rPr>
        <w:t xml:space="preserve">.</w:t>
      </w:r>
    </w:p>
    <w:p w:rsidR="00000000" w:rsidDel="00000000" w:rsidP="00000000" w:rsidRDefault="00000000" w:rsidRPr="00000000" w14:paraId="00000028">
      <w:pPr>
        <w:spacing w:after="280" w:before="280" w:lineRule="auto"/>
        <w:ind w:left="709" w:hanging="709"/>
        <w:rPr/>
      </w:pPr>
      <w:r w:rsidDel="00000000" w:rsidR="00000000" w:rsidRPr="00000000">
        <w:rPr>
          <w:rtl w:val="0"/>
        </w:rPr>
        <w:tab/>
        <w:t xml:space="preserve">7.1.1.</w:t>
        <w:tab/>
        <w:t xml:space="preserve">De </w:t>
      </w:r>
      <w:hyperlink r:id="rId10">
        <w:r w:rsidDel="00000000" w:rsidR="00000000" w:rsidRPr="00000000">
          <w:rPr>
            <w:color w:val="1155cc"/>
            <w:u w:val="single"/>
            <w:rtl w:val="0"/>
          </w:rPr>
          <w:t xml:space="preserve">vacature</w:t>
        </w:r>
      </w:hyperlink>
      <w:r w:rsidDel="00000000" w:rsidR="00000000" w:rsidRPr="00000000">
        <w:rPr>
          <w:rtl w:val="0"/>
        </w:rPr>
        <w:t xml:space="preserve"> voor kandidaat/lijsttrekker staat tot half oktober open.</w:t>
        <w:br w:type="textWrapping"/>
        <w:t xml:space="preserve">7.1.2.</w:t>
        <w:tab/>
        <w:t xml:space="preserve">De </w:t>
      </w:r>
      <w:hyperlink r:id="rId11">
        <w:r w:rsidDel="00000000" w:rsidR="00000000" w:rsidRPr="00000000">
          <w:rPr>
            <w:color w:val="1155cc"/>
            <w:u w:val="single"/>
            <w:rtl w:val="0"/>
          </w:rPr>
          <w:t xml:space="preserve">vacature</w:t>
        </w:r>
      </w:hyperlink>
      <w:r w:rsidDel="00000000" w:rsidR="00000000" w:rsidRPr="00000000">
        <w:rPr>
          <w:rtl w:val="0"/>
        </w:rPr>
        <w:t xml:space="preserve"> voor lijstduwer staat tot begin november open.</w:t>
      </w:r>
    </w:p>
    <w:p w:rsidR="00000000" w:rsidDel="00000000" w:rsidP="00000000" w:rsidRDefault="00000000" w:rsidRPr="00000000" w14:paraId="00000029">
      <w:pPr>
        <w:spacing w:after="280" w:before="280" w:lineRule="auto"/>
        <w:ind w:left="709" w:hanging="709"/>
        <w:rPr>
          <w:rFonts w:ascii="Roboto" w:cs="Roboto" w:eastAsia="Roboto" w:hAnsi="Roboto"/>
          <w:color w:val="444746"/>
          <w:sz w:val="21"/>
          <w:szCs w:val="21"/>
          <w:highlight w:val="white"/>
        </w:rPr>
      </w:pPr>
      <w:r w:rsidDel="00000000" w:rsidR="00000000" w:rsidRPr="00000000">
        <w:rPr>
          <w:rtl w:val="0"/>
        </w:rPr>
        <w:t xml:space="preserve">7.2.</w:t>
        <w:tab/>
      </w:r>
      <w:r w:rsidDel="00000000" w:rsidR="00000000" w:rsidRPr="00000000">
        <w:rPr>
          <w:rFonts w:ascii="Roboto" w:cs="Roboto" w:eastAsia="Roboto" w:hAnsi="Roboto"/>
          <w:color w:val="444746"/>
          <w:sz w:val="21"/>
          <w:szCs w:val="21"/>
          <w:highlight w:val="white"/>
          <w:rtl w:val="0"/>
        </w:rPr>
        <w:t xml:space="preserve">De concept kandidatenlijst (inclusief de co-lijsttrekkers) wordt door de besturen van Connect Wageningen en Volt gezamenlijk bepaald, deze volgorde wordt gemotiveerd door (op volgorde van belangrijkheid):</w:t>
      </w:r>
    </w:p>
    <w:p w:rsidR="00000000" w:rsidDel="00000000" w:rsidP="00000000" w:rsidRDefault="00000000" w:rsidRPr="00000000" w14:paraId="0000002A">
      <w:pPr>
        <w:spacing w:after="280" w:before="280" w:lineRule="auto"/>
        <w:ind w:left="709" w:hanging="709"/>
        <w:rPr>
          <w:rFonts w:ascii="Roboto" w:cs="Roboto" w:eastAsia="Roboto" w:hAnsi="Roboto"/>
          <w:color w:val="444746"/>
          <w:sz w:val="21"/>
          <w:szCs w:val="21"/>
          <w:highlight w:val="white"/>
        </w:rPr>
      </w:pPr>
      <w:r w:rsidDel="00000000" w:rsidR="00000000" w:rsidRPr="00000000">
        <w:rPr>
          <w:rFonts w:ascii="Roboto" w:cs="Roboto" w:eastAsia="Roboto" w:hAnsi="Roboto"/>
          <w:color w:val="444746"/>
          <w:sz w:val="21"/>
          <w:szCs w:val="21"/>
          <w:highlight w:val="white"/>
          <w:rtl w:val="0"/>
        </w:rPr>
        <w:tab/>
        <w:t xml:space="preserve">7.2.1. </w:t>
        <w:tab/>
        <w:t xml:space="preserve">Het advies van de kandidaten werkgroep.</w:t>
        <w:br w:type="textWrapping"/>
        <w:t xml:space="preserve">7.2.2.</w:t>
        <w:tab/>
        <w:t xml:space="preserve">Het behouden van pariteit.</w:t>
        <w:br w:type="textWrapping"/>
        <w:t xml:space="preserve">7.2.3.</w:t>
        <w:tab/>
        <w:t xml:space="preserve">Het CV van de kandidaat.</w:t>
        <w:br w:type="textWrapping"/>
        <w:t xml:space="preserve">7.2.4.</w:t>
        <w:tab/>
        <w:t xml:space="preserve">Aansluiting op het campagneplan.</w:t>
        <w:br w:type="textWrapping"/>
        <w:t xml:space="preserve">7.2.5.</w:t>
        <w:tab/>
        <w:t xml:space="preserve">Een evenwichtige verdeling tussen kandidaten van Connect Wageningen en Volt Wageningen.</w:t>
      </w:r>
    </w:p>
    <w:p w:rsidR="00000000" w:rsidDel="00000000" w:rsidP="00000000" w:rsidRDefault="00000000" w:rsidRPr="00000000" w14:paraId="0000002B">
      <w:pPr>
        <w:spacing w:after="280" w:before="280" w:lineRule="auto"/>
        <w:ind w:left="709" w:hanging="709"/>
        <w:rPr/>
      </w:pPr>
      <w:r w:rsidDel="00000000" w:rsidR="00000000" w:rsidRPr="00000000">
        <w:rPr>
          <w:rtl w:val="0"/>
        </w:rPr>
        <w:t xml:space="preserve">7.3.</w:t>
        <w:tab/>
      </w:r>
      <w:r w:rsidDel="00000000" w:rsidR="00000000" w:rsidRPr="00000000">
        <w:rPr>
          <w:rtl w:val="0"/>
        </w:rPr>
        <w:t xml:space="preserve">Kandidaten voldoen aan gezamenlijke criteria op het gebied van kwaliteit, diversiteit en integriteit.</w:t>
      </w:r>
      <w:r w:rsidDel="00000000" w:rsidR="00000000" w:rsidRPr="00000000">
        <w:rPr>
          <w:rtl w:val="0"/>
        </w:rPr>
      </w:r>
    </w:p>
    <w:p w:rsidR="00000000" w:rsidDel="00000000" w:rsidP="00000000" w:rsidRDefault="00000000" w:rsidRPr="00000000" w14:paraId="0000002C">
      <w:pPr>
        <w:spacing w:after="280" w:before="280" w:lineRule="auto"/>
        <w:ind w:left="709" w:hanging="709"/>
        <w:rPr/>
      </w:pPr>
      <w:r w:rsidDel="00000000" w:rsidR="00000000" w:rsidRPr="00000000">
        <w:rPr>
          <w:rtl w:val="0"/>
        </w:rPr>
        <w:t xml:space="preserve">7.4.</w:t>
        <w:tab/>
      </w:r>
      <w:r w:rsidDel="00000000" w:rsidR="00000000" w:rsidRPr="00000000">
        <w:rPr>
          <w:rtl w:val="0"/>
        </w:rPr>
        <w:t xml:space="preserve">De leden van Connect en Volt behouden instemmingsrecht op de kandidatenlijst.</w:t>
      </w:r>
    </w:p>
    <w:p w:rsidR="00000000" w:rsidDel="00000000" w:rsidP="00000000" w:rsidRDefault="00000000" w:rsidRPr="00000000" w14:paraId="0000002D">
      <w:pPr>
        <w:pStyle w:val="Heading1"/>
        <w:numPr>
          <w:ilvl w:val="0"/>
          <w:numId w:val="1"/>
        </w:numPr>
        <w:ind w:left="720" w:hanging="360"/>
        <w:rPr/>
      </w:pPr>
      <w:r w:rsidDel="00000000" w:rsidR="00000000" w:rsidRPr="00000000">
        <w:rPr>
          <w:rtl w:val="0"/>
        </w:rPr>
        <w:t xml:space="preserve">Communicatie en Campagnevoering </w:t>
      </w:r>
      <w:r w:rsidDel="00000000" w:rsidR="00000000" w:rsidRPr="00000000">
        <w:rPr>
          <w:rtl w:val="0"/>
        </w:rPr>
      </w:r>
    </w:p>
    <w:p w:rsidR="00000000" w:rsidDel="00000000" w:rsidP="00000000" w:rsidRDefault="00000000" w:rsidRPr="00000000" w14:paraId="0000002E">
      <w:pPr>
        <w:spacing w:after="280" w:before="280" w:lineRule="auto"/>
        <w:ind w:left="709" w:hanging="709"/>
        <w:rPr/>
      </w:pPr>
      <w:r w:rsidDel="00000000" w:rsidR="00000000" w:rsidRPr="00000000">
        <w:rPr>
          <w:rtl w:val="0"/>
        </w:rPr>
        <w:t xml:space="preserve">8.1.</w:t>
      </w:r>
      <w:r w:rsidDel="00000000" w:rsidR="00000000" w:rsidRPr="00000000">
        <w:rPr>
          <w:rtl w:val="0"/>
        </w:rPr>
        <w:tab/>
        <w:t xml:space="preserve">De campagne wordt gezamenlijk voorbereid en uitgevoerd, met de gezamenlijke missie &amp; visie en de gezamenlijke branding als basis.</w:t>
      </w:r>
      <w:r w:rsidDel="00000000" w:rsidR="00000000" w:rsidRPr="00000000">
        <w:rPr>
          <w:rtl w:val="0"/>
        </w:rPr>
      </w:r>
    </w:p>
    <w:p w:rsidR="00000000" w:rsidDel="00000000" w:rsidP="00000000" w:rsidRDefault="00000000" w:rsidRPr="00000000" w14:paraId="0000002F">
      <w:pPr>
        <w:spacing w:after="280" w:before="280" w:lineRule="auto"/>
        <w:ind w:left="709" w:hanging="709"/>
        <w:rPr/>
      </w:pPr>
      <w:r w:rsidDel="00000000" w:rsidR="00000000" w:rsidRPr="00000000">
        <w:rPr>
          <w:rtl w:val="0"/>
        </w:rPr>
        <w:t xml:space="preserve">8.2.</w:t>
        <w:tab/>
        <w:t xml:space="preserve">De campagnefinanciering wordt transparant geregeld en onderworpen aan gezamenlijke rapportage, volgens de regels van beide partijen.</w:t>
      </w:r>
    </w:p>
    <w:p w:rsidR="00000000" w:rsidDel="00000000" w:rsidP="00000000" w:rsidRDefault="00000000" w:rsidRPr="00000000" w14:paraId="00000030">
      <w:pPr>
        <w:spacing w:after="280" w:before="280" w:lineRule="auto"/>
        <w:ind w:left="709" w:hanging="709"/>
        <w:rPr/>
      </w:pPr>
      <w:r w:rsidDel="00000000" w:rsidR="00000000" w:rsidRPr="00000000">
        <w:rPr>
          <w:rtl w:val="0"/>
        </w:rPr>
        <w:t xml:space="preserve">8.3.</w:t>
        <w:tab/>
        <w:t xml:space="preserve">Communicatiestrategieën worden gezamenlijk opgesteld en afgestemd. Beide partijen hebben veto bij uitingen die strijdig zijn met hun waarden.</w:t>
      </w:r>
    </w:p>
    <w:p w:rsidR="00000000" w:rsidDel="00000000" w:rsidP="00000000" w:rsidRDefault="00000000" w:rsidRPr="00000000" w14:paraId="00000031">
      <w:pPr>
        <w:rPr/>
      </w:pPr>
      <w:r w:rsidDel="00000000" w:rsidR="00000000" w:rsidRPr="00000000">
        <w:rPr>
          <w:rtl w:val="0"/>
        </w:rPr>
        <w:t xml:space="preserve">8.4.</w:t>
        <w:tab/>
        <w:t xml:space="preserve">Personele of organisatorische conflicten worden intern opgelost voordat externe communicatie plaatsvindt.</w:t>
      </w:r>
    </w:p>
    <w:p w:rsidR="00000000" w:rsidDel="00000000" w:rsidP="00000000" w:rsidRDefault="00000000" w:rsidRPr="00000000" w14:paraId="00000032">
      <w:pPr>
        <w:pStyle w:val="Heading1"/>
        <w:numPr>
          <w:ilvl w:val="0"/>
          <w:numId w:val="1"/>
        </w:numPr>
        <w:ind w:left="720" w:hanging="360"/>
        <w:rPr>
          <w:b w:val="1"/>
          <w:color w:val="7030a0"/>
          <w:sz w:val="32"/>
          <w:szCs w:val="32"/>
        </w:rPr>
      </w:pPr>
      <w:bookmarkStart w:colFirst="0" w:colLast="0" w:name="_heading=h.64806snh6o2" w:id="1"/>
      <w:bookmarkEnd w:id="1"/>
      <w:r w:rsidDel="00000000" w:rsidR="00000000" w:rsidRPr="00000000">
        <w:rPr>
          <w:rtl w:val="0"/>
        </w:rPr>
        <w:t xml:space="preserve">Financiering</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9.1.</w:t>
        <w:tab/>
        <w:t xml:space="preserve">De </w:t>
      </w:r>
      <w:r w:rsidDel="00000000" w:rsidR="00000000" w:rsidRPr="00000000">
        <w:rPr>
          <w:rtl w:val="0"/>
        </w:rPr>
        <w:t xml:space="preserve">fractie</w:t>
      </w:r>
      <w:r w:rsidDel="00000000" w:rsidR="00000000" w:rsidRPr="00000000">
        <w:rPr>
          <w:rtl w:val="0"/>
        </w:rPr>
        <w:t xml:space="preserve">-stichting zoals genoemd in 6.4. wordt gefinancierd door afdrachten van raadsleden die namens de gezamenlijke lijst in de raad zitten en een fractiebudget dat namens de gemeente ter beschikking wordt gesteld.</w:t>
      </w:r>
    </w:p>
    <w:p w:rsidR="00000000" w:rsidDel="00000000" w:rsidP="00000000" w:rsidRDefault="00000000" w:rsidRPr="00000000" w14:paraId="00000034">
      <w:pPr>
        <w:rPr/>
      </w:pPr>
      <w:r w:rsidDel="00000000" w:rsidR="00000000" w:rsidRPr="00000000">
        <w:rPr>
          <w:rtl w:val="0"/>
        </w:rPr>
        <w:t xml:space="preserve">9.2.</w:t>
        <w:tab/>
        <w:t xml:space="preserve">Het budget van de fractie-stichting wordt vastgesteld in overleg met de besturen van Connect en Volt.</w:t>
      </w:r>
    </w:p>
    <w:p w:rsidR="00000000" w:rsidDel="00000000" w:rsidP="00000000" w:rsidRDefault="00000000" w:rsidRPr="00000000" w14:paraId="00000035">
      <w:pPr>
        <w:pStyle w:val="Heading5"/>
        <w:spacing w:after="280" w:before="280" w:lineRule="auto"/>
        <w:ind w:left="709"/>
        <w:rPr>
          <w:color w:val="000000"/>
        </w:rPr>
      </w:pPr>
      <w:bookmarkStart w:colFirst="0" w:colLast="0" w:name="_heading=h.ivn65uyig88p" w:id="2"/>
      <w:bookmarkEnd w:id="2"/>
      <w:r w:rsidDel="00000000" w:rsidR="00000000" w:rsidRPr="00000000">
        <w:rPr>
          <w:color w:val="000000"/>
          <w:rtl w:val="0"/>
        </w:rPr>
        <w:t xml:space="preserve">9.2.</w:t>
        <w:tab/>
        <w:t xml:space="preserve">Per raadslid wordt er €250 afgedragen aan de fractie-stichting.</w:t>
      </w:r>
    </w:p>
    <w:p w:rsidR="00000000" w:rsidDel="00000000" w:rsidP="00000000" w:rsidRDefault="00000000" w:rsidRPr="00000000" w14:paraId="00000036">
      <w:pPr>
        <w:rPr/>
      </w:pPr>
      <w:r w:rsidDel="00000000" w:rsidR="00000000" w:rsidRPr="00000000">
        <w:rPr>
          <w:rtl w:val="0"/>
        </w:rPr>
        <w:t xml:space="preserve">9.3.</w:t>
        <w:tab/>
        <w:t xml:space="preserve">Financiële ondersteuning van de gemeente Wageningen komt ten goede aan de fractie-stichting.</w:t>
      </w:r>
    </w:p>
    <w:p w:rsidR="00000000" w:rsidDel="00000000" w:rsidP="00000000" w:rsidRDefault="00000000" w:rsidRPr="00000000" w14:paraId="00000037">
      <w:pPr>
        <w:rPr/>
      </w:pPr>
      <w:r w:rsidDel="00000000" w:rsidR="00000000" w:rsidRPr="00000000">
        <w:rPr>
          <w:rtl w:val="0"/>
        </w:rPr>
        <w:t xml:space="preserve">9.4.</w:t>
        <w:tab/>
        <w:t xml:space="preserve">Per raadslid, die</w:t>
      </w:r>
      <w:r w:rsidDel="00000000" w:rsidR="00000000" w:rsidRPr="00000000">
        <w:rPr>
          <w:rtl w:val="0"/>
        </w:rPr>
        <w:t xml:space="preserve"> namens Volt op de kandidatenlijst heeft gestaan, wordt er financieel afgedragen aan Volt Nederland volgens de binnen Volt gestelde criteria. </w:t>
      </w:r>
    </w:p>
    <w:p w:rsidR="00000000" w:rsidDel="00000000" w:rsidP="00000000" w:rsidRDefault="00000000" w:rsidRPr="00000000" w14:paraId="00000038">
      <w:pPr>
        <w:rPr/>
      </w:pPr>
      <w:r w:rsidDel="00000000" w:rsidR="00000000" w:rsidRPr="00000000">
        <w:rPr>
          <w:rtl w:val="0"/>
        </w:rPr>
        <w:tab/>
        <w:t xml:space="preserve">9.4.1.</w:t>
        <w:tab/>
        <w:t xml:space="preserve">De fractie-stichting draagt de verantwoordelijkheid voor de afdrachten aan Volt Nederland.</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9.5.</w:t>
        <w:tab/>
        <w:t xml:space="preserve">Per raadslid, die namens Connect op de kandidatenlijst heeft gestaan, wordt er financieel afgedragen aan Connect, volgens dezelfde criteria als beschreven in 9.4.</w:t>
      </w:r>
    </w:p>
    <w:p w:rsidR="00000000" w:rsidDel="00000000" w:rsidP="00000000" w:rsidRDefault="00000000" w:rsidRPr="00000000" w14:paraId="0000003A">
      <w:pPr>
        <w:rPr/>
      </w:pPr>
      <w:r w:rsidDel="00000000" w:rsidR="00000000" w:rsidRPr="00000000">
        <w:rPr>
          <w:rtl w:val="0"/>
        </w:rPr>
        <w:t xml:space="preserve">9.6</w:t>
      </w:r>
      <w:r w:rsidDel="00000000" w:rsidR="00000000" w:rsidRPr="00000000">
        <w:rPr>
          <w:rtl w:val="0"/>
        </w:rPr>
        <w:t xml:space="preserve">.</w:t>
        <w:tab/>
        <w:t xml:space="preserve">De financiële middelen van de fractie-stichting zijn bedoeld om o.a.:</w:t>
      </w:r>
    </w:p>
    <w:p w:rsidR="00000000" w:rsidDel="00000000" w:rsidP="00000000" w:rsidRDefault="00000000" w:rsidRPr="00000000" w14:paraId="0000003B">
      <w:pPr>
        <w:rPr/>
      </w:pPr>
      <w:r w:rsidDel="00000000" w:rsidR="00000000" w:rsidRPr="00000000">
        <w:rPr>
          <w:rtl w:val="0"/>
        </w:rPr>
        <w:tab/>
      </w:r>
      <w:r w:rsidDel="00000000" w:rsidR="00000000" w:rsidRPr="00000000">
        <w:rPr>
          <w:rtl w:val="0"/>
        </w:rPr>
        <w:t xml:space="preserve">9.6.1. binding in de fractie te bevorderen;</w:t>
        <w:br w:type="textWrapping"/>
        <w:tab/>
        <w:t xml:space="preserve">9.6.2. het contact tussen inwoners en fractie te faciliteren;</w:t>
        <w:br w:type="textWrapping"/>
        <w:t xml:space="preserve">9.6.3. het mogelijk maken van directe democratie via de raadsleden</w:t>
        <w:br w:type="textWrapping"/>
        <w:tab/>
        <w:t xml:space="preserve">9.6.4. </w:t>
      </w:r>
      <w:r w:rsidDel="00000000" w:rsidR="00000000" w:rsidRPr="00000000">
        <w:rPr>
          <w:rtl w:val="0"/>
        </w:rPr>
        <w:t xml:space="preserve">merchandise te bekostigen;</w:t>
      </w:r>
      <w:r w:rsidDel="00000000" w:rsidR="00000000" w:rsidRPr="00000000">
        <w:rPr>
          <w:rtl w:val="0"/>
        </w:rPr>
        <w:br w:type="textWrapping"/>
        <w:tab/>
        <w:t xml:space="preserve">9.6.5. overhead kosten te financieren;</w:t>
        <w:br w:type="textWrapping"/>
        <w:tab/>
        <w:t xml:space="preserve">9.6.6. bekendheid van de fractie te verbeteren;</w:t>
        <w:br w:type="textWrapping"/>
        <w:tab/>
        <w:t xml:space="preserve">9.6.7. </w:t>
      </w:r>
      <w:r w:rsidDel="00000000" w:rsidR="00000000" w:rsidRPr="00000000">
        <w:rPr>
          <w:rtl w:val="0"/>
        </w:rPr>
        <w:t xml:space="preserve">steunfractie leden te werven;</w:t>
      </w:r>
      <w:r w:rsidDel="00000000" w:rsidR="00000000" w:rsidRPr="00000000">
        <w:rPr>
          <w:rtl w:val="0"/>
        </w:rPr>
        <w:br w:type="textWrapping"/>
        <w:tab/>
        <w:t xml:space="preserve">9.6.8. campagnemateriaal te bekostigen.</w:t>
      </w:r>
      <w:r w:rsidDel="00000000" w:rsidR="00000000" w:rsidRPr="00000000">
        <w:rPr>
          <w:rtl w:val="0"/>
        </w:rPr>
      </w:r>
    </w:p>
    <w:p w:rsidR="00000000" w:rsidDel="00000000" w:rsidP="00000000" w:rsidRDefault="00000000" w:rsidRPr="00000000" w14:paraId="0000003C">
      <w:pPr>
        <w:pStyle w:val="Heading1"/>
        <w:numPr>
          <w:ilvl w:val="0"/>
          <w:numId w:val="1"/>
        </w:numPr>
        <w:ind w:left="720" w:hanging="360"/>
        <w:rPr/>
      </w:pPr>
      <w:r w:rsidDel="00000000" w:rsidR="00000000" w:rsidRPr="00000000">
        <w:rPr>
          <w:rtl w:val="0"/>
        </w:rPr>
        <w:t xml:space="preserve">Ledenraadpleging en democratisch draagvlak</w:t>
      </w:r>
    </w:p>
    <w:p w:rsidR="00000000" w:rsidDel="00000000" w:rsidP="00000000" w:rsidRDefault="00000000" w:rsidRPr="00000000" w14:paraId="0000003D">
      <w:pPr>
        <w:spacing w:after="280" w:before="280" w:lineRule="auto"/>
        <w:ind w:left="709" w:hanging="709"/>
        <w:rPr/>
      </w:pPr>
      <w:r w:rsidDel="00000000" w:rsidR="00000000" w:rsidRPr="00000000">
        <w:rPr>
          <w:rtl w:val="0"/>
        </w:rPr>
        <w:t xml:space="preserve">10.1.</w:t>
        <w:tab/>
        <w:t xml:space="preserve">Volt- en Connect-leden worden regelmatig over de samenwerking geïnformeerd via bijeenkomsten en schriftelijke communicatie.</w:t>
      </w:r>
    </w:p>
    <w:p w:rsidR="00000000" w:rsidDel="00000000" w:rsidP="00000000" w:rsidRDefault="00000000" w:rsidRPr="00000000" w14:paraId="0000003E">
      <w:pPr>
        <w:spacing w:after="280" w:before="280" w:lineRule="auto"/>
        <w:ind w:left="709" w:hanging="709"/>
        <w:rPr/>
      </w:pPr>
      <w:r w:rsidDel="00000000" w:rsidR="00000000" w:rsidRPr="00000000">
        <w:rPr>
          <w:rtl w:val="0"/>
        </w:rPr>
        <w:t xml:space="preserve">10.2.</w:t>
        <w:tab/>
        <w:t xml:space="preserve">Het gezamenlijke verkiezingsprogramma en de kandidatenlijst worden op een gezamenlijke ALV door Wageningse </w:t>
      </w:r>
      <w:r w:rsidDel="00000000" w:rsidR="00000000" w:rsidRPr="00000000">
        <w:rPr>
          <w:rtl w:val="0"/>
        </w:rPr>
        <w:t xml:space="preserve">leden van zowel Connect als Volt </w:t>
      </w:r>
      <w:r w:rsidDel="00000000" w:rsidR="00000000" w:rsidRPr="00000000">
        <w:rPr>
          <w:rtl w:val="0"/>
        </w:rPr>
        <w:t xml:space="preserve">vastgesteld.</w:t>
      </w:r>
    </w:p>
    <w:p w:rsidR="00000000" w:rsidDel="00000000" w:rsidP="00000000" w:rsidRDefault="00000000" w:rsidRPr="00000000" w14:paraId="0000003F">
      <w:pPr>
        <w:spacing w:after="280" w:before="280" w:lineRule="auto"/>
        <w:ind w:left="709" w:hanging="709"/>
        <w:rPr/>
      </w:pPr>
      <w:r w:rsidDel="00000000" w:rsidR="00000000" w:rsidRPr="00000000">
        <w:rPr>
          <w:rtl w:val="0"/>
        </w:rPr>
        <w:t xml:space="preserve">10.3.</w:t>
        <w:tab/>
        <w:t xml:space="preserve">Leden hebben de mogelijkheid gekregen om zich uit te spreken over de samenwerking middels een ledenraadpleging op de ledenvergadering. </w:t>
      </w:r>
    </w:p>
    <w:p w:rsidR="00000000" w:rsidDel="00000000" w:rsidP="00000000" w:rsidRDefault="00000000" w:rsidRPr="00000000" w14:paraId="00000040">
      <w:pPr>
        <w:pStyle w:val="Heading1"/>
        <w:numPr>
          <w:ilvl w:val="0"/>
          <w:numId w:val="1"/>
        </w:numPr>
        <w:ind w:left="720" w:hanging="360"/>
        <w:rPr/>
      </w:pPr>
      <w:r w:rsidDel="00000000" w:rsidR="00000000" w:rsidRPr="00000000">
        <w:rPr>
          <w:rtl w:val="0"/>
        </w:rPr>
        <w:t xml:space="preserve">Evaluatie en toekomstperspectief</w:t>
      </w:r>
    </w:p>
    <w:p w:rsidR="00000000" w:rsidDel="00000000" w:rsidP="00000000" w:rsidRDefault="00000000" w:rsidRPr="00000000" w14:paraId="00000041">
      <w:pPr>
        <w:spacing w:after="280" w:before="280" w:lineRule="auto"/>
        <w:ind w:left="709" w:hanging="709"/>
        <w:rPr/>
      </w:pPr>
      <w:r w:rsidDel="00000000" w:rsidR="00000000" w:rsidRPr="00000000">
        <w:rPr>
          <w:rtl w:val="0"/>
        </w:rPr>
        <w:t xml:space="preserve">11.1</w:t>
        <w:tab/>
        <w:t xml:space="preserve">Er zal tenminste een </w:t>
      </w:r>
      <w:r w:rsidDel="00000000" w:rsidR="00000000" w:rsidRPr="00000000">
        <w:rPr>
          <w:rtl w:val="0"/>
        </w:rPr>
        <w:t xml:space="preserve">jaarlijkse </w:t>
      </w:r>
      <w:r w:rsidDel="00000000" w:rsidR="00000000" w:rsidRPr="00000000">
        <w:rPr>
          <w:rtl w:val="0"/>
        </w:rPr>
        <w:t xml:space="preserve">evaluatie plaatsvinden over de samenwerking.</w:t>
      </w:r>
    </w:p>
    <w:p w:rsidR="00000000" w:rsidDel="00000000" w:rsidP="00000000" w:rsidRDefault="00000000" w:rsidRPr="00000000" w14:paraId="00000042">
      <w:pPr>
        <w:spacing w:after="280" w:before="280" w:lineRule="auto"/>
        <w:ind w:left="709" w:hanging="709"/>
        <w:rPr/>
      </w:pPr>
      <w:r w:rsidDel="00000000" w:rsidR="00000000" w:rsidRPr="00000000">
        <w:rPr>
          <w:rtl w:val="0"/>
        </w:rPr>
        <w:t xml:space="preserve">11.2.</w:t>
        <w:tab/>
        <w:t xml:space="preserve">Indien de samenwerking niet aan verwachtingen voldoet, kunnen partijen besluiten tot ontbinding.</w:t>
      </w:r>
    </w:p>
    <w:p w:rsidR="00000000" w:rsidDel="00000000" w:rsidP="00000000" w:rsidRDefault="00000000" w:rsidRPr="00000000" w14:paraId="00000043">
      <w:pPr>
        <w:spacing w:after="280" w:before="280" w:lineRule="auto"/>
        <w:ind w:left="709"/>
        <w:rPr/>
      </w:pPr>
      <w:r w:rsidDel="00000000" w:rsidR="00000000" w:rsidRPr="00000000">
        <w:rPr>
          <w:rtl w:val="0"/>
        </w:rPr>
        <w:t xml:space="preserve">11.3.</w:t>
        <w:tab/>
        <w:t xml:space="preserve">De samenwerking wordt aangegaan met het oog op een duurzame relatie.</w:t>
      </w:r>
    </w:p>
    <w:p w:rsidR="00000000" w:rsidDel="00000000" w:rsidP="00000000" w:rsidRDefault="00000000" w:rsidRPr="00000000" w14:paraId="00000044">
      <w:pPr>
        <w:spacing w:after="280" w:before="280" w:lineRule="auto"/>
        <w:ind w:left="709"/>
        <w:rPr/>
      </w:pPr>
      <w:r w:rsidDel="00000000" w:rsidR="00000000" w:rsidRPr="00000000">
        <w:rPr>
          <w:rtl w:val="0"/>
        </w:rPr>
        <w:t xml:space="preserve">11.4.</w:t>
        <w:tab/>
        <w:t xml:space="preserve">In de zomer van 2029 evalueren we de samenwerking en beslissen we over voortzetting van de samenwerking voor de verkiezingen van 2030.</w:t>
      </w:r>
    </w:p>
    <w:p w:rsidR="00000000" w:rsidDel="00000000" w:rsidP="00000000" w:rsidRDefault="00000000" w:rsidRPr="00000000" w14:paraId="00000045">
      <w:pPr>
        <w:spacing w:after="280" w:before="280" w:lineRule="auto"/>
        <w:ind w:left="709"/>
        <w:rPr/>
      </w:pPr>
      <w:r w:rsidDel="00000000" w:rsidR="00000000" w:rsidRPr="00000000">
        <w:rPr>
          <w:rtl w:val="0"/>
        </w:rPr>
        <w:t xml:space="preserve">11.4.</w:t>
        <w:tab/>
        <w:t xml:space="preserve">Bij succesvolle samenwerking verkennen partijen de mogelijkheden voor opschaling naar andere gemeenten of regionale samenwerking.</w:t>
      </w:r>
      <w:r w:rsidDel="00000000" w:rsidR="00000000" w:rsidRPr="00000000">
        <w:rPr>
          <w:rtl w:val="0"/>
        </w:rPr>
      </w:r>
    </w:p>
    <w:p w:rsidR="00000000" w:rsidDel="00000000" w:rsidP="00000000" w:rsidRDefault="00000000" w:rsidRPr="00000000" w14:paraId="00000046">
      <w:pPr>
        <w:pStyle w:val="Heading1"/>
        <w:numPr>
          <w:ilvl w:val="0"/>
          <w:numId w:val="1"/>
        </w:numPr>
        <w:ind w:left="720" w:hanging="360"/>
        <w:rPr/>
      </w:pPr>
      <w:r w:rsidDel="00000000" w:rsidR="00000000" w:rsidRPr="00000000">
        <w:rPr>
          <w:rtl w:val="0"/>
        </w:rPr>
        <w:t xml:space="preserve">Ontbinding</w:t>
      </w:r>
      <w:r w:rsidDel="00000000" w:rsidR="00000000" w:rsidRPr="00000000">
        <w:rPr>
          <w:rtl w:val="0"/>
        </w:rPr>
      </w:r>
    </w:p>
    <w:p w:rsidR="00000000" w:rsidDel="00000000" w:rsidP="00000000" w:rsidRDefault="00000000" w:rsidRPr="00000000" w14:paraId="00000047">
      <w:pPr>
        <w:spacing w:after="280" w:before="280" w:lineRule="auto"/>
        <w:ind w:left="709"/>
        <w:rPr/>
      </w:pPr>
      <w:r w:rsidDel="00000000" w:rsidR="00000000" w:rsidRPr="00000000">
        <w:rPr>
          <w:rtl w:val="0"/>
        </w:rPr>
        <w:t xml:space="preserve">12.1</w:t>
      </w:r>
      <w:r w:rsidDel="00000000" w:rsidR="00000000" w:rsidRPr="00000000">
        <w:rPr>
          <w:rtl w:val="0"/>
        </w:rPr>
        <w:tab/>
      </w:r>
      <w:r w:rsidDel="00000000" w:rsidR="00000000" w:rsidRPr="00000000">
        <w:rPr>
          <w:rtl w:val="0"/>
        </w:rPr>
        <w:t xml:space="preserve">De besturen van Connect en Volt zijn bevoegd tot ontbinding van de samenwerking. Het verzoek tot ontbinding dient schriftelijk te gebeuren.</w:t>
      </w:r>
    </w:p>
    <w:p w:rsidR="00000000" w:rsidDel="00000000" w:rsidP="00000000" w:rsidRDefault="00000000" w:rsidRPr="00000000" w14:paraId="00000048">
      <w:pPr>
        <w:spacing w:after="280" w:before="280" w:lineRule="auto"/>
        <w:ind w:left="709"/>
        <w:rPr/>
      </w:pPr>
      <w:r w:rsidDel="00000000" w:rsidR="00000000" w:rsidRPr="00000000">
        <w:rPr>
          <w:rtl w:val="0"/>
        </w:rPr>
        <w:t xml:space="preserve">12.2.</w:t>
        <w:tab/>
      </w:r>
      <w:r w:rsidDel="00000000" w:rsidR="00000000" w:rsidRPr="00000000">
        <w:rPr>
          <w:rtl w:val="0"/>
        </w:rPr>
        <w:t xml:space="preserve">In geval van beëindiging van de </w:t>
      </w:r>
      <w:r w:rsidDel="00000000" w:rsidR="00000000" w:rsidRPr="00000000">
        <w:rPr>
          <w:rtl w:val="0"/>
        </w:rPr>
        <w:t xml:space="preserve">samenwerking</w:t>
      </w:r>
      <w:r w:rsidDel="00000000" w:rsidR="00000000" w:rsidRPr="00000000">
        <w:rPr>
          <w:rtl w:val="0"/>
        </w:rPr>
        <w:t xml:space="preserve"> worden </w:t>
      </w:r>
      <w:r w:rsidDel="00000000" w:rsidR="00000000" w:rsidRPr="00000000">
        <w:rPr>
          <w:rtl w:val="0"/>
        </w:rPr>
        <w:t xml:space="preserve">aanvullende afspraken</w:t>
      </w:r>
      <w:r w:rsidDel="00000000" w:rsidR="00000000" w:rsidRPr="00000000">
        <w:rPr>
          <w:rtl w:val="0"/>
        </w:rPr>
        <w:t xml:space="preserve"> gemaakt over afwikkeling van communicatie en voortzetting van gezamenlijke projecten.</w:t>
      </w:r>
    </w:p>
    <w:p w:rsidR="00000000" w:rsidDel="00000000" w:rsidP="00000000" w:rsidRDefault="00000000" w:rsidRPr="00000000" w14:paraId="00000049">
      <w:pPr>
        <w:spacing w:after="280" w:before="280" w:lineRule="auto"/>
        <w:ind w:left="709"/>
        <w:rPr/>
      </w:pPr>
      <w:r w:rsidDel="00000000" w:rsidR="00000000" w:rsidRPr="00000000">
        <w:rPr>
          <w:rtl w:val="0"/>
        </w:rPr>
        <w:tab/>
        <w:t xml:space="preserve">12.1.1.</w:t>
        <w:tab/>
        <w:t xml:space="preserve">De aanvullende afspraken moeten binnen 3 maanden na het verzoek tot beëindiging van de samenwerking zijn opgesteld en ondertekend door de besturen van Connect en Volt.</w:t>
      </w:r>
    </w:p>
    <w:p w:rsidR="00000000" w:rsidDel="00000000" w:rsidP="00000000" w:rsidRDefault="00000000" w:rsidRPr="00000000" w14:paraId="0000004A">
      <w:pPr>
        <w:spacing w:after="280" w:before="280" w:lineRule="auto"/>
        <w:ind w:left="709"/>
        <w:rPr/>
      </w:pPr>
      <w:r w:rsidDel="00000000" w:rsidR="00000000" w:rsidRPr="00000000">
        <w:rPr>
          <w:rtl w:val="0"/>
        </w:rPr>
        <w:t xml:space="preserve">12.3. </w:t>
        <w:tab/>
      </w:r>
      <w:r w:rsidDel="00000000" w:rsidR="00000000" w:rsidRPr="00000000">
        <w:rPr>
          <w:rtl w:val="0"/>
        </w:rPr>
        <w:t xml:space="preserve">Bij ontbinding worden de overgebleven financiële middelen </w:t>
      </w:r>
      <w:r w:rsidDel="00000000" w:rsidR="00000000" w:rsidRPr="00000000">
        <w:rPr>
          <w:rtl w:val="0"/>
        </w:rPr>
        <w:t xml:space="preserve">gelijk verdeeld (50/50) tussen Connect en Volt.</w:t>
      </w:r>
    </w:p>
    <w:p w:rsidR="00000000" w:rsidDel="00000000" w:rsidP="00000000" w:rsidRDefault="00000000" w:rsidRPr="00000000" w14:paraId="0000004B">
      <w:pPr>
        <w:spacing w:after="280" w:before="280" w:lineRule="auto"/>
        <w:ind w:left="709"/>
        <w:rPr/>
      </w:pPr>
      <w:r w:rsidDel="00000000" w:rsidR="00000000" w:rsidRPr="00000000">
        <w:rPr>
          <w:rtl w:val="0"/>
        </w:rPr>
        <w:t xml:space="preserve">12.4. </w:t>
        <w:tab/>
      </w:r>
      <w:r w:rsidDel="00000000" w:rsidR="00000000" w:rsidRPr="00000000">
        <w:rPr>
          <w:rtl w:val="0"/>
        </w:rPr>
        <w:t xml:space="preserve">Bij ontbinding maken beide partijen geen aanspraak meer op het gebruik van de website, social media kanalen en de gezamenlijke branding onder de naam van Connect-Volt Wageningen.</w:t>
      </w:r>
      <w:r w:rsidDel="00000000" w:rsidR="00000000" w:rsidRPr="00000000">
        <w:rPr>
          <w:rtl w:val="0"/>
        </w:rPr>
        <w:tab/>
      </w:r>
    </w:p>
    <w:p w:rsidR="00000000" w:rsidDel="00000000" w:rsidP="00000000" w:rsidRDefault="00000000" w:rsidRPr="00000000" w14:paraId="0000004C">
      <w:pPr>
        <w:rPr/>
      </w:pPr>
      <w:r w:rsidDel="00000000" w:rsidR="00000000" w:rsidRPr="00000000">
        <w:rPr>
          <w:rtl w:val="0"/>
        </w:rPr>
        <w:t xml:space="preserve">12.5.</w:t>
        <w:tab/>
        <w:t xml:space="preserve">Bij ontbinding houden </w:t>
      </w:r>
      <w:r w:rsidDel="00000000" w:rsidR="00000000" w:rsidRPr="00000000">
        <w:rPr>
          <w:rtl w:val="0"/>
        </w:rPr>
        <w:t xml:space="preserve">de partijen</w:t>
      </w:r>
      <w:r w:rsidDel="00000000" w:rsidR="00000000" w:rsidRPr="00000000">
        <w:rPr>
          <w:rtl w:val="0"/>
        </w:rPr>
        <w:t xml:space="preserve"> zich aan een </w:t>
      </w:r>
      <w:r w:rsidDel="00000000" w:rsidR="00000000" w:rsidRPr="00000000">
        <w:rPr>
          <w:rtl w:val="0"/>
        </w:rPr>
        <w:t xml:space="preserve">geheimhoudingsplicht </w:t>
      </w:r>
      <w:r w:rsidDel="00000000" w:rsidR="00000000" w:rsidRPr="00000000">
        <w:rPr>
          <w:rtl w:val="0"/>
        </w:rPr>
        <w:t xml:space="preserve">over alles waar de andere partij mogelijk nadeel van zou kunnen ervaren als het publiekelijk zou worden.</w:t>
      </w:r>
      <w:r w:rsidDel="00000000" w:rsidR="00000000" w:rsidRPr="00000000">
        <w:rPr>
          <w:rtl w:val="0"/>
        </w:rPr>
      </w:r>
    </w:p>
    <w:p w:rsidR="00000000" w:rsidDel="00000000" w:rsidP="00000000" w:rsidRDefault="00000000" w:rsidRPr="00000000" w14:paraId="0000004D">
      <w:pPr>
        <w:pStyle w:val="Heading1"/>
        <w:numPr>
          <w:ilvl w:val="0"/>
          <w:numId w:val="1"/>
        </w:numPr>
        <w:ind w:left="720" w:hanging="360"/>
        <w:rPr/>
      </w:pPr>
      <w:r w:rsidDel="00000000" w:rsidR="00000000" w:rsidRPr="00000000">
        <w:rPr>
          <w:rtl w:val="0"/>
        </w:rPr>
        <w:t xml:space="preserve">Inwerkingtreding en ondertekening</w:t>
      </w:r>
    </w:p>
    <w:p w:rsidR="00000000" w:rsidDel="00000000" w:rsidP="00000000" w:rsidRDefault="00000000" w:rsidRPr="00000000" w14:paraId="0000004E">
      <w:pPr>
        <w:spacing w:after="280" w:before="280" w:lineRule="auto"/>
        <w:rPr/>
      </w:pPr>
      <w:r w:rsidDel="00000000" w:rsidR="00000000" w:rsidRPr="00000000">
        <w:rPr>
          <w:rtl w:val="0"/>
        </w:rPr>
        <w:t xml:space="preserve">Deze overeenkomst treedt in werking na goedkeuring door beide partijorganen en blijft van kracht </w:t>
      </w:r>
      <w:r w:rsidDel="00000000" w:rsidR="00000000" w:rsidRPr="00000000">
        <w:rPr>
          <w:rtl w:val="0"/>
        </w:rPr>
        <w:t xml:space="preserve">tot actieve ontbinding zoals beschreven in artikel 12.</w:t>
      </w:r>
      <w:r w:rsidDel="00000000" w:rsidR="00000000" w:rsidRPr="00000000">
        <w:rPr>
          <w:rtl w:val="0"/>
        </w:rPr>
      </w:r>
    </w:p>
    <w:p w:rsidR="00000000" w:rsidDel="00000000" w:rsidP="00000000" w:rsidRDefault="00000000" w:rsidRPr="00000000" w14:paraId="0000004F">
      <w:pPr>
        <w:spacing w:after="280" w:before="280" w:lineRule="auto"/>
        <w:rPr/>
      </w:pPr>
      <w:r w:rsidDel="00000000" w:rsidR="00000000" w:rsidRPr="00000000">
        <w:rPr>
          <w:rtl w:val="0"/>
        </w:rPr>
      </w:r>
    </w:p>
    <w:p w:rsidR="00000000" w:rsidDel="00000000" w:rsidP="00000000" w:rsidRDefault="00000000" w:rsidRPr="00000000" w14:paraId="00000050">
      <w:pPr>
        <w:spacing w:after="280" w:before="280" w:lineRule="auto"/>
        <w:rPr/>
      </w:pPr>
      <w:r w:rsidDel="00000000" w:rsidR="00000000" w:rsidRPr="00000000">
        <w:rPr>
          <w:rtl w:val="0"/>
        </w:rPr>
      </w:r>
    </w:p>
    <w:p w:rsidR="00000000" w:rsidDel="00000000" w:rsidP="00000000" w:rsidRDefault="00000000" w:rsidRPr="00000000" w14:paraId="00000051">
      <w:pPr>
        <w:spacing w:after="280" w:before="280" w:lineRule="auto"/>
        <w:rPr/>
      </w:pPr>
      <w:r w:rsidDel="00000000" w:rsidR="00000000" w:rsidRPr="00000000">
        <w:rPr>
          <w:rtl w:val="0"/>
        </w:rPr>
      </w:r>
    </w:p>
    <w:p w:rsidR="00000000" w:rsidDel="00000000" w:rsidP="00000000" w:rsidRDefault="00000000" w:rsidRPr="00000000" w14:paraId="00000052">
      <w:pPr>
        <w:spacing w:after="280" w:before="280" w:lineRule="auto"/>
        <w:rPr/>
      </w:pPr>
      <w:r w:rsidDel="00000000" w:rsidR="00000000" w:rsidRPr="00000000">
        <w:rPr>
          <w:rtl w:val="0"/>
        </w:rPr>
      </w:r>
    </w:p>
    <w:p w:rsidR="00000000" w:rsidDel="00000000" w:rsidP="00000000" w:rsidRDefault="00000000" w:rsidRPr="00000000" w14:paraId="00000053">
      <w:pPr>
        <w:spacing w:after="280" w:before="280" w:line="360" w:lineRule="auto"/>
        <w:rPr/>
      </w:pPr>
      <w:r w:rsidDel="00000000" w:rsidR="00000000" w:rsidRPr="00000000">
        <w:rPr>
          <w:rtl w:val="0"/>
        </w:rPr>
        <w:t xml:space="preserve">Aldus overeengekomen en in tweevoud ondertekend </w:t>
      </w:r>
    </w:p>
    <w:p w:rsidR="00000000" w:rsidDel="00000000" w:rsidP="00000000" w:rsidRDefault="00000000" w:rsidRPr="00000000" w14:paraId="00000054">
      <w:pPr>
        <w:spacing w:after="280" w:before="280" w:line="360" w:lineRule="auto"/>
        <w:rPr/>
      </w:pPr>
      <w:r w:rsidDel="00000000" w:rsidR="00000000" w:rsidRPr="00000000">
        <w:rPr>
          <w:rtl w:val="0"/>
        </w:rPr>
      </w:r>
    </w:p>
    <w:sdt>
      <w:sdtPr>
        <w:lock w:val="contentLocked"/>
        <w:id w:val="-1025897005"/>
        <w:tag w:val="goog_rdk_0"/>
      </w:sdtPr>
      <w:sdtContent>
        <w:tbl>
          <w:tblPr>
            <w:tblStyle w:val="Table1"/>
            <w:tblW w:w="10455.0" w:type="dxa"/>
            <w:jc w:val="left"/>
            <w:tblInd w:w="-671.0" w:type="dxa"/>
            <w:tblLayout w:type="fixed"/>
            <w:tblLook w:val="0600"/>
          </w:tblPr>
          <w:tblGrid>
            <w:gridCol w:w="5340"/>
            <w:gridCol w:w="5115"/>
            <w:tblGridChange w:id="0">
              <w:tblGrid>
                <w:gridCol w:w="5340"/>
                <w:gridCol w:w="5115"/>
              </w:tblGrid>
            </w:tblGridChange>
          </w:tblGrid>
          <w:tr>
            <w:trPr>
              <w:cantSplit w:val="0"/>
              <w:tblHeader w:val="0"/>
            </w:trPr>
            <w:tc>
              <w:tcPr>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line="360" w:lineRule="auto"/>
                  <w:rPr/>
                </w:pPr>
                <w:r w:rsidDel="00000000" w:rsidR="00000000" w:rsidRPr="00000000">
                  <w:rPr>
                    <w:b w:val="1"/>
                    <w:rtl w:val="0"/>
                  </w:rPr>
                  <w:t xml:space="preserve">Namens </w:t>
                </w:r>
                <w:r w:rsidDel="00000000" w:rsidR="00000000" w:rsidRPr="00000000">
                  <w:rPr>
                    <w:b w:val="1"/>
                    <w:rtl w:val="0"/>
                  </w:rPr>
                  <w:t xml:space="preserve">Volt </w:t>
                </w:r>
                <w:r w:rsidDel="00000000" w:rsidR="00000000" w:rsidRPr="00000000">
                  <w:rPr>
                    <w:b w:val="1"/>
                    <w:rtl w:val="0"/>
                  </w:rPr>
                  <w:t xml:space="preserve">Nederland – Afdeling Gelderland</w:t>
                </w:r>
                <w:r w:rsidDel="00000000" w:rsidR="00000000" w:rsidRPr="00000000">
                  <w:rPr>
                    <w:rtl w:val="0"/>
                  </w:rPr>
                  <w:br w:type="textWrapping"/>
                  <w:t xml:space="preserve">Naam:</w:t>
                  <w:br w:type="textWrapping"/>
                  <w:t xml:space="preserve">Functie:</w:t>
                  <w:br w:type="textWrapping"/>
                  <w:t xml:space="preserve">Handtekening:</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line="360" w:lineRule="auto"/>
                  <w:rPr/>
                </w:pPr>
                <w:r w:rsidDel="00000000" w:rsidR="00000000" w:rsidRPr="00000000">
                  <w:rPr>
                    <w:b w:val="1"/>
                    <w:rtl w:val="0"/>
                  </w:rPr>
                  <w:t xml:space="preserve">Namens </w:t>
                </w:r>
                <w:r w:rsidDel="00000000" w:rsidR="00000000" w:rsidRPr="00000000">
                  <w:rPr>
                    <w:b w:val="1"/>
                    <w:rtl w:val="0"/>
                  </w:rPr>
                  <w:t xml:space="preserve">Volt </w:t>
                </w:r>
                <w:r w:rsidDel="00000000" w:rsidR="00000000" w:rsidRPr="00000000">
                  <w:rPr>
                    <w:b w:val="1"/>
                    <w:rtl w:val="0"/>
                  </w:rPr>
                  <w:t xml:space="preserve">Nederland – Afdeling Gelderland</w:t>
                </w:r>
                <w:r w:rsidDel="00000000" w:rsidR="00000000" w:rsidRPr="00000000">
                  <w:rPr>
                    <w:rtl w:val="0"/>
                  </w:rPr>
                  <w:br w:type="textWrapping"/>
                  <w:t xml:space="preserve">Naam:</w:t>
                  <w:br w:type="textWrapping"/>
                  <w:t xml:space="preserve">Functie:</w:t>
                  <w:br w:type="textWrapping"/>
                  <w:t xml:space="preserve">Handtekening:</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360" w:lineRule="auto"/>
                  <w:rPr/>
                </w:pPr>
                <w:r w:rsidDel="00000000" w:rsidR="00000000" w:rsidRPr="00000000">
                  <w:rPr>
                    <w:b w:val="1"/>
                    <w:rtl w:val="0"/>
                  </w:rPr>
                  <w:t xml:space="preserve">Namens Connect Wageningen</w:t>
                </w:r>
                <w:r w:rsidDel="00000000" w:rsidR="00000000" w:rsidRPr="00000000">
                  <w:rPr>
                    <w:rtl w:val="0"/>
                  </w:rPr>
                  <w:br w:type="textWrapping"/>
                  <w:t xml:space="preserve">Naam:</w:t>
                  <w:br w:type="textWrapping"/>
                  <w:t xml:space="preserve">Functie:</w:t>
                  <w:br w:type="textWrapping"/>
                  <w:t xml:space="preserve">Handtekening:</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5C">
      <w:pPr>
        <w:spacing w:after="280" w:before="280" w:line="360" w:lineRule="auto"/>
        <w:rPr/>
      </w:pPr>
      <w:r w:rsidDel="00000000" w:rsidR="00000000" w:rsidRPr="00000000">
        <w:rPr>
          <w:rtl w:val="0"/>
        </w:rPr>
        <w:br w:type="textWrapping"/>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304800</wp:posOffset>
          </wp:positionH>
          <wp:positionV relativeFrom="page">
            <wp:posOffset>238125</wp:posOffset>
          </wp:positionV>
          <wp:extent cx="1117063" cy="4714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17063" cy="471488"/>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4448175</wp:posOffset>
          </wp:positionH>
          <wp:positionV relativeFrom="paragraph">
            <wp:posOffset>-333374</wp:posOffset>
          </wp:positionV>
          <wp:extent cx="2005013" cy="1051277"/>
          <wp:effectExtent b="0" l="0" r="0" t="0"/>
          <wp:wrapNone/>
          <wp:docPr id="2" name="image2.png"/>
          <a:graphic>
            <a:graphicData uri="http://schemas.openxmlformats.org/drawingml/2006/picture">
              <pic:pic>
                <pic:nvPicPr>
                  <pic:cNvPr id="0" name="image2.png"/>
                  <pic:cNvPicPr preferRelativeResize="0"/>
                </pic:nvPicPr>
                <pic:blipFill>
                  <a:blip r:embed="rId2"/>
                  <a:srcRect b="0" l="0" r="0" t="21138"/>
                  <a:stretch>
                    <a:fillRect/>
                  </a:stretch>
                </pic:blipFill>
                <pic:spPr>
                  <a:xfrm>
                    <a:off x="0" y="0"/>
                    <a:ext cx="2005013" cy="1051277"/>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07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nl"/>
      </w:rPr>
    </w:rPrDefault>
    <w:pPrDefault>
      <w:pPr>
        <w:spacing w:after="280" w:before="280" w:line="276" w:lineRule="auto"/>
        <w:ind w:left="709"/>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ind w:left="0" w:firstLine="0"/>
    </w:pPr>
    <w:rPr>
      <w:rFonts w:ascii="Calibri" w:cs="Calibri" w:eastAsia="Calibri" w:hAnsi="Calibri"/>
      <w:b w:val="1"/>
      <w:color w:val="7030a0"/>
      <w:sz w:val="32"/>
      <w:szCs w:val="32"/>
    </w:rPr>
  </w:style>
  <w:style w:type="paragraph" w:styleId="Heading2">
    <w:name w:val="heading 2"/>
    <w:basedOn w:val="Normal"/>
    <w:next w:val="Normal"/>
    <w:pPr>
      <w:keepNext w:val="1"/>
      <w:keepLines w:val="1"/>
      <w:ind w:left="1070" w:hanging="360"/>
    </w:pPr>
    <w:rPr>
      <w:rFonts w:ascii="Calibri" w:cs="Calibri" w:eastAsia="Calibri" w:hAnsi="Calibri"/>
    </w:rPr>
  </w:style>
  <w:style w:type="paragraph" w:styleId="Heading3">
    <w:name w:val="heading 3"/>
    <w:basedOn w:val="Normal"/>
    <w:next w:val="Normal"/>
    <w:pPr>
      <w:keepNext w:val="1"/>
      <w:keepLines w:val="1"/>
      <w:spacing w:after="0" w:before="200" w:lineRule="auto"/>
    </w:pPr>
    <w:rPr>
      <w:b w:val="1"/>
      <w:color w:val="4f81bd"/>
    </w:rPr>
  </w:style>
  <w:style w:type="paragraph" w:styleId="Heading4">
    <w:name w:val="heading 4"/>
    <w:basedOn w:val="Normal"/>
    <w:next w:val="Normal"/>
    <w:pPr>
      <w:keepNext w:val="1"/>
      <w:keepLines w:val="1"/>
      <w:spacing w:after="0" w:before="200" w:lineRule="auto"/>
    </w:pPr>
    <w:rPr>
      <w:b w:val="1"/>
      <w:i w:val="1"/>
      <w:color w:val="4f81bd"/>
    </w:rPr>
  </w:style>
  <w:style w:type="paragraph" w:styleId="Heading5">
    <w:name w:val="heading 5"/>
    <w:basedOn w:val="Normal"/>
    <w:next w:val="Normal"/>
    <w:pPr>
      <w:keepNext w:val="1"/>
      <w:keepLines w:val="1"/>
      <w:spacing w:after="0" w:before="200" w:lineRule="auto"/>
    </w:pPr>
    <w:rPr>
      <w:color w:val="243f61"/>
    </w:rPr>
  </w:style>
  <w:style w:type="paragraph" w:styleId="Heading6">
    <w:name w:val="heading 6"/>
    <w:basedOn w:val="Normal"/>
    <w:next w:val="Normal"/>
    <w:pPr>
      <w:keepNext w:val="1"/>
      <w:keepLines w:val="1"/>
      <w:spacing w:after="0" w:before="200" w:lineRule="auto"/>
    </w:pPr>
    <w:rPr>
      <w:i w:val="1"/>
      <w:color w:val="243f61"/>
    </w:rPr>
  </w:style>
  <w:style w:type="paragraph" w:styleId="Title">
    <w:name w:val="Title"/>
    <w:basedOn w:val="Normal"/>
    <w:next w:val="Normal"/>
    <w:pPr>
      <w:pBdr>
        <w:bottom w:color="4f81bd" w:space="4" w:sz="8" w:val="single"/>
      </w:pBdr>
      <w:spacing w:after="300" w:line="240" w:lineRule="auto"/>
    </w:pPr>
    <w:rPr>
      <w:color w:val="17365d"/>
      <w:sz w:val="52"/>
      <w:szCs w:val="52"/>
    </w:rPr>
  </w:style>
  <w:style w:type="paragraph" w:styleId="Kop7">
    <w:name w:val="heading 7"/>
    <w:basedOn w:val="Standaard"/>
    <w:next w:val="Standaard"/>
    <w:link w:val="Kop7Char"/>
    <w:uiPriority w:val="9"/>
    <w:semiHidden w:val="1"/>
    <w:unhideWhenUsed w:val="1"/>
    <w:qFormat w:val="1"/>
    <w:rsid w:val="00FC693F"/>
    <w:pPr>
      <w:keepNext w:val="1"/>
      <w:keepLines w:val="1"/>
      <w:spacing w:after="0" w:before="200"/>
      <w:outlineLvl w:val="6"/>
    </w:pPr>
    <w:rPr>
      <w:rFonts w:cstheme="majorBidi" w:eastAsiaTheme="majorEastAsia"/>
      <w:i w:val="1"/>
      <w:iCs w:val="1"/>
      <w:color w:val="404040" w:themeColor="text1" w:themeTint="0000BF"/>
    </w:rPr>
  </w:style>
  <w:style w:type="paragraph" w:styleId="Kop8">
    <w:name w:val="heading 8"/>
    <w:basedOn w:val="Standaard"/>
    <w:next w:val="Standaard"/>
    <w:link w:val="Kop8Char"/>
    <w:uiPriority w:val="9"/>
    <w:semiHidden w:val="1"/>
    <w:unhideWhenUsed w:val="1"/>
    <w:qFormat w:val="1"/>
    <w:rsid w:val="00FC693F"/>
    <w:pPr>
      <w:keepNext w:val="1"/>
      <w:keepLines w:val="1"/>
      <w:spacing w:after="0" w:before="200"/>
      <w:outlineLvl w:val="7"/>
    </w:pPr>
    <w:rPr>
      <w:rFonts w:cstheme="majorBidi" w:eastAsiaTheme="majorEastAsia"/>
      <w:color w:val="4f81bd" w:themeColor="accent1"/>
      <w:sz w:val="20"/>
      <w:szCs w:val="20"/>
    </w:rPr>
  </w:style>
  <w:style w:type="paragraph" w:styleId="Kop9">
    <w:name w:val="heading 9"/>
    <w:basedOn w:val="Standaard"/>
    <w:next w:val="Standaard"/>
    <w:link w:val="Kop9Char"/>
    <w:uiPriority w:val="9"/>
    <w:semiHidden w:val="1"/>
    <w:unhideWhenUsed w:val="1"/>
    <w:qFormat w:val="1"/>
    <w:rsid w:val="00FC693F"/>
    <w:pPr>
      <w:keepNext w:val="1"/>
      <w:keepLines w:val="1"/>
      <w:spacing w:after="0" w:before="200"/>
      <w:outlineLvl w:val="8"/>
    </w:pPr>
    <w:rPr>
      <w:rFonts w:cstheme="majorBidi" w:eastAsiaTheme="majorEastAsia"/>
      <w:i w:val="1"/>
      <w:iCs w:val="1"/>
      <w:color w:val="404040" w:themeColor="text1" w:themeTint="0000BF"/>
      <w:sz w:val="20"/>
      <w:szCs w:val="20"/>
    </w:rPr>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Koptekst">
    <w:name w:val="header"/>
    <w:basedOn w:val="Standaard"/>
    <w:link w:val="KoptekstChar"/>
    <w:uiPriority w:val="99"/>
    <w:unhideWhenUsed w:val="1"/>
    <w:rsid w:val="00E618BF"/>
    <w:pPr>
      <w:tabs>
        <w:tab w:val="center" w:pos="4680"/>
        <w:tab w:val="right" w:pos="9360"/>
      </w:tabs>
      <w:spacing w:after="0" w:line="240" w:lineRule="auto"/>
    </w:pPr>
  </w:style>
  <w:style w:type="character" w:styleId="KoptekstChar" w:customStyle="1">
    <w:name w:val="Koptekst Char"/>
    <w:basedOn w:val="Standaardalinea-lettertype"/>
    <w:link w:val="Koptekst"/>
    <w:uiPriority w:val="99"/>
    <w:rsid w:val="00E618BF"/>
  </w:style>
  <w:style w:type="paragraph" w:styleId="Voettekst">
    <w:name w:val="footer"/>
    <w:basedOn w:val="Standaard"/>
    <w:link w:val="VoettekstChar"/>
    <w:uiPriority w:val="99"/>
    <w:unhideWhenUsed w:val="1"/>
    <w:rsid w:val="00E618BF"/>
    <w:pPr>
      <w:tabs>
        <w:tab w:val="center" w:pos="4680"/>
        <w:tab w:val="right" w:pos="9360"/>
      </w:tabs>
      <w:spacing w:after="0" w:line="240" w:lineRule="auto"/>
    </w:pPr>
  </w:style>
  <w:style w:type="character" w:styleId="VoettekstChar" w:customStyle="1">
    <w:name w:val="Voettekst Char"/>
    <w:basedOn w:val="Standaardalinea-lettertype"/>
    <w:link w:val="Voettekst"/>
    <w:uiPriority w:val="99"/>
    <w:rsid w:val="00E618BF"/>
  </w:style>
  <w:style w:type="paragraph" w:styleId="Geenafstand">
    <w:name w:val="No Spacing"/>
    <w:uiPriority w:val="1"/>
    <w:qFormat w:val="1"/>
    <w:rsid w:val="00FC693F"/>
    <w:pPr>
      <w:spacing w:after="0" w:line="240" w:lineRule="auto"/>
    </w:pPr>
  </w:style>
  <w:style w:type="character" w:styleId="Kop1Char" w:customStyle="1">
    <w:name w:val="Kop 1 Char"/>
    <w:basedOn w:val="Standaardalinea-lettertype"/>
    <w:link w:val="Kop1"/>
    <w:uiPriority w:val="9"/>
    <w:rsid w:val="00C871ED"/>
    <w:rPr>
      <w:rFonts w:ascii="Calibri" w:cs="Calibri" w:hAnsi="Calibri" w:eastAsiaTheme="majorEastAsia"/>
      <w:b w:val="1"/>
      <w:bCs w:val="1"/>
      <w:color w:val="7030a0"/>
      <w:sz w:val="32"/>
      <w:szCs w:val="32"/>
      <w:lang w:val="nl-NL"/>
    </w:rPr>
  </w:style>
  <w:style w:type="character" w:styleId="Kop2Char" w:customStyle="1">
    <w:name w:val="Kop 2 Char"/>
    <w:basedOn w:val="Standaardalinea-lettertype"/>
    <w:link w:val="Kop2"/>
    <w:uiPriority w:val="9"/>
    <w:rsid w:val="00E87D10"/>
    <w:rPr>
      <w:rFonts w:ascii="Calibri" w:cs="Calibri" w:hAnsi="Calibri" w:eastAsiaTheme="majorEastAsia"/>
      <w:sz w:val="24"/>
      <w:szCs w:val="24"/>
      <w:lang w:val="nl-NL"/>
    </w:rPr>
  </w:style>
  <w:style w:type="character" w:styleId="Kop3Char" w:customStyle="1">
    <w:name w:val="Kop 3 Char"/>
    <w:basedOn w:val="Standaardalinea-lettertype"/>
    <w:link w:val="Kop3"/>
    <w:uiPriority w:val="9"/>
    <w:rsid w:val="00FC693F"/>
    <w:rPr>
      <w:rFonts w:asciiTheme="majorHAnsi" w:cstheme="majorBidi" w:eastAsiaTheme="majorEastAsia" w:hAnsiTheme="majorHAnsi"/>
      <w:b w:val="1"/>
      <w:bCs w:val="1"/>
      <w:color w:val="4f81bd" w:themeColor="accent1"/>
    </w:rPr>
  </w:style>
  <w:style w:type="character" w:styleId="TitelChar" w:customStyle="1">
    <w:name w:val="Titel Char"/>
    <w:basedOn w:val="Standaardalinea-lettertype"/>
    <w:link w:val="Titel"/>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OndertitelChar" w:customStyle="1">
    <w:name w:val="Ondertitel Char"/>
    <w:basedOn w:val="Standaardalinea-lettertype"/>
    <w:link w:val="Ondertitel"/>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jstalinea">
    <w:name w:val="List Paragraph"/>
    <w:basedOn w:val="Standaard"/>
    <w:uiPriority w:val="34"/>
    <w:qFormat w:val="1"/>
    <w:rsid w:val="00FC693F"/>
    <w:pPr>
      <w:ind w:left="720"/>
      <w:contextualSpacing w:val="1"/>
    </w:pPr>
  </w:style>
  <w:style w:type="paragraph" w:styleId="Plattetekst">
    <w:name w:val="Body Text"/>
    <w:basedOn w:val="Standaard"/>
    <w:link w:val="PlattetekstChar"/>
    <w:uiPriority w:val="99"/>
    <w:unhideWhenUsed w:val="1"/>
    <w:rsid w:val="00AA1D8D"/>
    <w:pPr>
      <w:spacing w:after="120"/>
    </w:pPr>
  </w:style>
  <w:style w:type="character" w:styleId="PlattetekstChar" w:customStyle="1">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val="1"/>
    <w:rsid w:val="00AA1D8D"/>
    <w:pPr>
      <w:spacing w:after="120" w:line="480" w:lineRule="auto"/>
    </w:pPr>
  </w:style>
  <w:style w:type="character" w:styleId="Plattetekst2Char" w:customStyle="1">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val="1"/>
    <w:rsid w:val="00AA1D8D"/>
    <w:pPr>
      <w:spacing w:after="120"/>
    </w:pPr>
    <w:rPr>
      <w:sz w:val="16"/>
      <w:szCs w:val="16"/>
    </w:rPr>
  </w:style>
  <w:style w:type="character" w:styleId="Plattetekst3Char" w:customStyle="1">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val="1"/>
    <w:rsid w:val="00AA1D8D"/>
    <w:pPr>
      <w:ind w:left="360" w:hanging="360"/>
      <w:contextualSpacing w:val="1"/>
    </w:pPr>
  </w:style>
  <w:style w:type="paragraph" w:styleId="Lijst2">
    <w:name w:val="List 2"/>
    <w:basedOn w:val="Standaard"/>
    <w:uiPriority w:val="99"/>
    <w:unhideWhenUsed w:val="1"/>
    <w:rsid w:val="00326F90"/>
    <w:pPr>
      <w:ind w:left="720" w:hanging="360"/>
      <w:contextualSpacing w:val="1"/>
    </w:pPr>
  </w:style>
  <w:style w:type="paragraph" w:styleId="Lijst3">
    <w:name w:val="List 3"/>
    <w:basedOn w:val="Standaard"/>
    <w:uiPriority w:val="99"/>
    <w:unhideWhenUsed w:val="1"/>
    <w:rsid w:val="00326F90"/>
    <w:pPr>
      <w:ind w:left="1080" w:hanging="360"/>
      <w:contextualSpacing w:val="1"/>
    </w:pPr>
  </w:style>
  <w:style w:type="paragraph" w:styleId="Lijstopsomteken">
    <w:name w:val="List Bullet"/>
    <w:basedOn w:val="Standaard"/>
    <w:uiPriority w:val="99"/>
    <w:unhideWhenUsed w:val="1"/>
    <w:rsid w:val="00326F90"/>
    <w:pPr>
      <w:numPr>
        <w:numId w:val="1"/>
      </w:numPr>
      <w:contextualSpacing w:val="1"/>
    </w:pPr>
  </w:style>
  <w:style w:type="paragraph" w:styleId="Lijstopsomteken2">
    <w:name w:val="List Bullet 2"/>
    <w:basedOn w:val="Standaard"/>
    <w:uiPriority w:val="99"/>
    <w:unhideWhenUsed w:val="1"/>
    <w:rsid w:val="00326F90"/>
    <w:pPr>
      <w:numPr>
        <w:numId w:val="2"/>
      </w:numPr>
      <w:contextualSpacing w:val="1"/>
    </w:pPr>
  </w:style>
  <w:style w:type="paragraph" w:styleId="Lijstopsomteken3">
    <w:name w:val="List Bullet 3"/>
    <w:basedOn w:val="Standaard"/>
    <w:uiPriority w:val="99"/>
    <w:unhideWhenUsed w:val="1"/>
    <w:rsid w:val="00326F90"/>
    <w:pPr>
      <w:numPr>
        <w:numId w:val="3"/>
      </w:numPr>
      <w:contextualSpacing w:val="1"/>
    </w:pPr>
  </w:style>
  <w:style w:type="paragraph" w:styleId="Lijstnummering">
    <w:name w:val="List Number"/>
    <w:basedOn w:val="Standaard"/>
    <w:uiPriority w:val="99"/>
    <w:unhideWhenUsed w:val="1"/>
    <w:rsid w:val="00326F90"/>
    <w:pPr>
      <w:numPr>
        <w:numId w:val="5"/>
      </w:numPr>
      <w:contextualSpacing w:val="1"/>
    </w:pPr>
  </w:style>
  <w:style w:type="paragraph" w:styleId="Lijstnummering2">
    <w:name w:val="List Number 2"/>
    <w:basedOn w:val="Standaard"/>
    <w:uiPriority w:val="99"/>
    <w:unhideWhenUsed w:val="1"/>
    <w:rsid w:val="0029639D"/>
    <w:pPr>
      <w:numPr>
        <w:numId w:val="6"/>
      </w:numPr>
      <w:contextualSpacing w:val="1"/>
    </w:pPr>
  </w:style>
  <w:style w:type="paragraph" w:styleId="Lijstnummering3">
    <w:name w:val="List Number 3"/>
    <w:basedOn w:val="Standaard"/>
    <w:uiPriority w:val="99"/>
    <w:unhideWhenUsed w:val="1"/>
    <w:rsid w:val="0029639D"/>
    <w:pPr>
      <w:numPr>
        <w:numId w:val="7"/>
      </w:numPr>
      <w:contextualSpacing w:val="1"/>
    </w:pPr>
  </w:style>
  <w:style w:type="paragraph" w:styleId="Lijstvoortzetting">
    <w:name w:val="List Continue"/>
    <w:basedOn w:val="Standaard"/>
    <w:uiPriority w:val="99"/>
    <w:unhideWhenUsed w:val="1"/>
    <w:rsid w:val="0029639D"/>
    <w:pPr>
      <w:spacing w:after="120"/>
      <w:ind w:left="360"/>
      <w:contextualSpacing w:val="1"/>
    </w:pPr>
  </w:style>
  <w:style w:type="paragraph" w:styleId="Lijstvoortzetting2">
    <w:name w:val="List Continue 2"/>
    <w:basedOn w:val="Standaard"/>
    <w:uiPriority w:val="99"/>
    <w:unhideWhenUsed w:val="1"/>
    <w:rsid w:val="0029639D"/>
    <w:pPr>
      <w:spacing w:after="120"/>
      <w:ind w:left="720"/>
      <w:contextualSpacing w:val="1"/>
    </w:pPr>
  </w:style>
  <w:style w:type="paragraph" w:styleId="Lijstvoortzetting3">
    <w:name w:val="List Continue 3"/>
    <w:basedOn w:val="Standaard"/>
    <w:uiPriority w:val="99"/>
    <w:unhideWhenUsed w:val="1"/>
    <w:rsid w:val="0029639D"/>
    <w:pPr>
      <w:spacing w:after="120"/>
      <w:ind w:left="1080"/>
      <w:contextualSpacing w:val="1"/>
    </w:pPr>
  </w:style>
  <w:style w:type="paragraph" w:styleId="Macrotekst">
    <w:name w:val="macro"/>
    <w:link w:val="Macroteks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kstChar" w:customStyle="1">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val="1"/>
    <w:rsid w:val="00FC693F"/>
    <w:rPr>
      <w:i w:val="1"/>
      <w:iCs w:val="1"/>
      <w:color w:val="000000" w:themeColor="text1"/>
    </w:rPr>
  </w:style>
  <w:style w:type="character" w:styleId="CitaatChar" w:customStyle="1">
    <w:name w:val="Citaat Char"/>
    <w:basedOn w:val="Standaardalinea-lettertype"/>
    <w:link w:val="Citaat"/>
    <w:uiPriority w:val="29"/>
    <w:rsid w:val="00FC693F"/>
    <w:rPr>
      <w:i w:val="1"/>
      <w:iCs w:val="1"/>
      <w:color w:val="000000" w:themeColor="text1"/>
    </w:rPr>
  </w:style>
  <w:style w:type="character" w:styleId="Kop4Char" w:customStyle="1">
    <w:name w:val="Kop 4 Char"/>
    <w:basedOn w:val="Standaardalinea-lettertype"/>
    <w:link w:val="Kop4"/>
    <w:uiPriority w:val="9"/>
    <w:semiHidden w:val="1"/>
    <w:rsid w:val="00FC693F"/>
    <w:rPr>
      <w:rFonts w:asciiTheme="majorHAnsi" w:cstheme="majorBidi" w:eastAsiaTheme="majorEastAsia" w:hAnsiTheme="majorHAnsi"/>
      <w:b w:val="1"/>
      <w:bCs w:val="1"/>
      <w:i w:val="1"/>
      <w:iCs w:val="1"/>
      <w:color w:val="4f81bd" w:themeColor="accent1"/>
    </w:rPr>
  </w:style>
  <w:style w:type="character" w:styleId="Kop5Char" w:customStyle="1">
    <w:name w:val="Kop 5 Char"/>
    <w:basedOn w:val="Standaardalinea-lettertype"/>
    <w:link w:val="Kop5"/>
    <w:uiPriority w:val="9"/>
    <w:semiHidden w:val="1"/>
    <w:rsid w:val="00FC693F"/>
    <w:rPr>
      <w:rFonts w:asciiTheme="majorHAnsi" w:cstheme="majorBidi" w:eastAsiaTheme="majorEastAsia" w:hAnsiTheme="majorHAnsi"/>
      <w:color w:val="243f60" w:themeColor="accent1" w:themeShade="00007F"/>
    </w:rPr>
  </w:style>
  <w:style w:type="character" w:styleId="Kop6Char" w:customStyle="1">
    <w:name w:val="Kop 6 Char"/>
    <w:basedOn w:val="Standaardalinea-lettertype"/>
    <w:link w:val="Kop6"/>
    <w:uiPriority w:val="9"/>
    <w:semiHidden w:val="1"/>
    <w:rsid w:val="00FC693F"/>
    <w:rPr>
      <w:rFonts w:asciiTheme="majorHAnsi" w:cstheme="majorBidi" w:eastAsiaTheme="majorEastAsia" w:hAnsiTheme="majorHAnsi"/>
      <w:i w:val="1"/>
      <w:iCs w:val="1"/>
      <w:color w:val="243f60" w:themeColor="accent1" w:themeShade="00007F"/>
    </w:rPr>
  </w:style>
  <w:style w:type="character" w:styleId="Kop7Char" w:customStyle="1">
    <w:name w:val="Kop 7 Char"/>
    <w:basedOn w:val="Standaardalinea-lettertype"/>
    <w:link w:val="Kop7"/>
    <w:uiPriority w:val="9"/>
    <w:semiHidden w:val="1"/>
    <w:rsid w:val="00FC693F"/>
    <w:rPr>
      <w:rFonts w:asciiTheme="majorHAnsi" w:cstheme="majorBidi" w:eastAsiaTheme="majorEastAsia" w:hAnsiTheme="majorHAnsi"/>
      <w:i w:val="1"/>
      <w:iCs w:val="1"/>
      <w:color w:val="404040" w:themeColor="text1" w:themeTint="0000BF"/>
    </w:rPr>
  </w:style>
  <w:style w:type="character" w:styleId="Kop8Char" w:customStyle="1">
    <w:name w:val="Kop 8 Char"/>
    <w:basedOn w:val="Standaardalinea-lettertype"/>
    <w:link w:val="Kop8"/>
    <w:uiPriority w:val="9"/>
    <w:semiHidden w:val="1"/>
    <w:rsid w:val="00FC693F"/>
    <w:rPr>
      <w:rFonts w:asciiTheme="majorHAnsi" w:cstheme="majorBidi" w:eastAsiaTheme="majorEastAsia" w:hAnsiTheme="majorHAnsi"/>
      <w:color w:val="4f81bd" w:themeColor="accent1"/>
      <w:sz w:val="20"/>
      <w:szCs w:val="20"/>
    </w:rPr>
  </w:style>
  <w:style w:type="character" w:styleId="Kop9Char" w:customStyle="1">
    <w:name w:val="Kop 9 Char"/>
    <w:basedOn w:val="Standaardalinea-lettertype"/>
    <w:link w:val="Kop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Bijschrift">
    <w:name w:val="caption"/>
    <w:basedOn w:val="Standaard"/>
    <w:next w:val="Standaard"/>
    <w:uiPriority w:val="35"/>
    <w:semiHidden w:val="1"/>
    <w:unhideWhenUsed w:val="1"/>
    <w:qFormat w:val="1"/>
    <w:rsid w:val="00FC693F"/>
    <w:pPr>
      <w:spacing w:line="240" w:lineRule="auto"/>
    </w:pPr>
    <w:rPr>
      <w:b w:val="1"/>
      <w:bCs w:val="1"/>
      <w:color w:val="4f81bd" w:themeColor="accent1"/>
      <w:sz w:val="18"/>
      <w:szCs w:val="18"/>
    </w:rPr>
  </w:style>
  <w:style w:type="character" w:styleId="Zwaar">
    <w:name w:val="Strong"/>
    <w:basedOn w:val="Standaardalinea-lettertype"/>
    <w:uiPriority w:val="22"/>
    <w:qFormat w:val="1"/>
    <w:rsid w:val="00FC693F"/>
    <w:rPr>
      <w:b w:val="1"/>
      <w:bCs w:val="1"/>
    </w:rPr>
  </w:style>
  <w:style w:type="character" w:styleId="Nadruk">
    <w:name w:val="Emphasis"/>
    <w:basedOn w:val="Standaardalinea-lettertype"/>
    <w:uiPriority w:val="20"/>
    <w:qFormat w:val="1"/>
    <w:rsid w:val="00FC693F"/>
    <w:rPr>
      <w:i w:val="1"/>
      <w:iCs w:val="1"/>
    </w:rPr>
  </w:style>
  <w:style w:type="paragraph" w:styleId="Duidelijkcitaat">
    <w:name w:val="Intense Quote"/>
    <w:basedOn w:val="Standaard"/>
    <w:next w:val="Standaard"/>
    <w:link w:val="Duidelijkcitaat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DuidelijkcitaatChar" w:customStyle="1">
    <w:name w:val="Duidelijk citaat Char"/>
    <w:basedOn w:val="Standaardalinea-lettertype"/>
    <w:link w:val="Duidelijkcitaat"/>
    <w:uiPriority w:val="30"/>
    <w:rsid w:val="00FC693F"/>
    <w:rPr>
      <w:b w:val="1"/>
      <w:bCs w:val="1"/>
      <w:i w:val="1"/>
      <w:iCs w:val="1"/>
      <w:color w:val="4f81bd" w:themeColor="accent1"/>
    </w:rPr>
  </w:style>
  <w:style w:type="character" w:styleId="Subtielebenadrukking">
    <w:name w:val="Subtle Emphasis"/>
    <w:basedOn w:val="Standaardalinea-lettertype"/>
    <w:uiPriority w:val="19"/>
    <w:qFormat w:val="1"/>
    <w:rsid w:val="00FC693F"/>
    <w:rPr>
      <w:i w:val="1"/>
      <w:iCs w:val="1"/>
      <w:color w:val="808080" w:themeColor="text1" w:themeTint="00007F"/>
    </w:rPr>
  </w:style>
  <w:style w:type="character" w:styleId="Intensievebenadrukking">
    <w:name w:val="Intense Emphasis"/>
    <w:basedOn w:val="Standaardalinea-lettertype"/>
    <w:uiPriority w:val="21"/>
    <w:qFormat w:val="1"/>
    <w:rsid w:val="00FC693F"/>
    <w:rPr>
      <w:b w:val="1"/>
      <w:bCs w:val="1"/>
      <w:i w:val="1"/>
      <w:iCs w:val="1"/>
      <w:color w:val="4f81bd" w:themeColor="accent1"/>
    </w:rPr>
  </w:style>
  <w:style w:type="character" w:styleId="Subtieleverwijzing">
    <w:name w:val="Subtle Reference"/>
    <w:basedOn w:val="Standaardalinea-lettertype"/>
    <w:uiPriority w:val="31"/>
    <w:qFormat w:val="1"/>
    <w:rsid w:val="00FC693F"/>
    <w:rPr>
      <w:smallCaps w:val="1"/>
      <w:color w:val="c0504d" w:themeColor="accent2"/>
      <w:u w:val="single"/>
    </w:rPr>
  </w:style>
  <w:style w:type="character" w:styleId="Intensieveverwijzing">
    <w:name w:val="Intense Reference"/>
    <w:basedOn w:val="Standaardalinea-lettertype"/>
    <w:uiPriority w:val="32"/>
    <w:qFormat w:val="1"/>
    <w:rsid w:val="00FC693F"/>
    <w:rPr>
      <w:b w:val="1"/>
      <w:bCs w:val="1"/>
      <w:smallCaps w:val="1"/>
      <w:color w:val="c0504d" w:themeColor="accent2"/>
      <w:spacing w:val="5"/>
      <w:u w:val="single"/>
    </w:rPr>
  </w:style>
  <w:style w:type="character" w:styleId="Titelvanboek">
    <w:name w:val="Book Title"/>
    <w:basedOn w:val="Standaardalinea-lettertype"/>
    <w:uiPriority w:val="33"/>
    <w:qFormat w:val="1"/>
    <w:rsid w:val="00FC693F"/>
    <w:rPr>
      <w:b w:val="1"/>
      <w:bCs w:val="1"/>
      <w:smallCaps w:val="1"/>
      <w:spacing w:val="5"/>
    </w:rPr>
  </w:style>
  <w:style w:type="paragraph" w:styleId="Kopvaninhoudsopgave">
    <w:name w:val="TOC Heading"/>
    <w:basedOn w:val="Kop1"/>
    <w:next w:val="Standaard"/>
    <w:uiPriority w:val="39"/>
    <w:semiHidden w:val="1"/>
    <w:unhideWhenUsed w:val="1"/>
    <w:qFormat w:val="1"/>
    <w:rsid w:val="00FC693F"/>
    <w:pPr>
      <w:outlineLvl w:val="9"/>
    </w:pPr>
  </w:style>
  <w:style w:type="table" w:styleId="Tabelraster">
    <w:name w:val="Table Grid"/>
    <w:basedOn w:val="Standaardtabe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chtearcering">
    <w:name w:val="Light Shading"/>
    <w:basedOn w:val="Standaardtabe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chtearcering-accent1">
    <w:name w:val="Light Shading Accent 1"/>
    <w:basedOn w:val="Standaardtabe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chtearcering-accent2">
    <w:name w:val="Light Shading Accent 2"/>
    <w:basedOn w:val="Standaardtabe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chtearcering-accent3">
    <w:name w:val="Light Shading Accent 3"/>
    <w:basedOn w:val="Standaardtabe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chtearcering-accent4">
    <w:name w:val="Light Shading Accent 4"/>
    <w:basedOn w:val="Standaardtabe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chtearcering-accent5">
    <w:name w:val="Light Shading Accent 5"/>
    <w:basedOn w:val="Standaardtabe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chtearcering-accent6">
    <w:name w:val="Light Shading Accent 6"/>
    <w:basedOn w:val="Standaardtabe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Gemiddeldelijst2">
    <w:name w:val="Medium List 2"/>
    <w:basedOn w:val="Standaardtabe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Gemiddeldraster2">
    <w:name w:val="Medium Grid 2"/>
    <w:basedOn w:val="Standaardtabe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Gemiddeldraster2-accent1">
    <w:name w:val="Medium Grid 2 Accent 1"/>
    <w:basedOn w:val="Standaardtabe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Gemiddeldraster2-accent2">
    <w:name w:val="Medium Grid 2 Accent 2"/>
    <w:basedOn w:val="Standaardtabe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Gemiddeldraster2-accent3">
    <w:name w:val="Medium Grid 2 Accent 3"/>
    <w:basedOn w:val="Standaardtabe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Gemiddeldraster2-accent4">
    <w:name w:val="Medium Grid 2 Accent 4"/>
    <w:basedOn w:val="Standaardtabe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Gemiddeldraster2-accent5">
    <w:name w:val="Medium Grid 2 Accent 5"/>
    <w:basedOn w:val="Standaardtabe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Gemiddeldraster2-accent6">
    <w:name w:val="Medium Grid 2 Accent 6"/>
    <w:basedOn w:val="Standaardtabe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i w:val="1"/>
      <w:color w:val="4f81bd"/>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99Rxo6wpJuBUkZEm-PCeHvPdZV2wTU7N/edit?usp=drive_link&amp;ouid=112938138670437508727&amp;rtpof=true&amp;sd=true" TargetMode="External"/><Relationship Id="rId10" Type="http://schemas.openxmlformats.org/officeDocument/2006/relationships/hyperlink" Target="https://docs.google.com/document/d/1D5SZclJrFut3rXPanpV4pHpKoMZr2TtY/edit?usp=drive_link&amp;ouid=112938138670437508727&amp;rtpof=true&amp;sd=true"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onnect-voltwageningen.nl"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pTKBK7UAv7LqSxuDHF3rjrB7-vWon6Bzv3821jItfpI/edit?usp=sharing" TargetMode="External"/><Relationship Id="rId8" Type="http://schemas.openxmlformats.org/officeDocument/2006/relationships/hyperlink" Target="https://docs.google.com/document/d/1pTKBK7UAv7LqSxuDHF3rjrB7-vWon6Bzv3821jItfpI/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6c7t2qK7ocdqe71/GpmUf3MTTQ==">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